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5F0B" w14:textId="77777777" w:rsidR="00DA177C" w:rsidRPr="00E24634" w:rsidRDefault="00DA177C" w:rsidP="00E24634">
      <w:pPr>
        <w:jc w:val="center"/>
        <w:rPr>
          <w:rFonts w:asciiTheme="minorHAnsi" w:hAnsiTheme="minorHAnsi" w:cstheme="minorHAnsi"/>
          <w:b/>
          <w:sz w:val="28"/>
          <w:szCs w:val="28"/>
          <w:u w:val="single"/>
        </w:rPr>
      </w:pPr>
      <w:r w:rsidRPr="00E24634">
        <w:rPr>
          <w:rFonts w:asciiTheme="minorHAnsi" w:hAnsiTheme="minorHAnsi" w:cstheme="minorHAnsi"/>
          <w:b/>
          <w:sz w:val="28"/>
          <w:szCs w:val="28"/>
          <w:u w:val="single"/>
        </w:rPr>
        <w:t>DATA PROTECTION POLICY</w:t>
      </w:r>
    </w:p>
    <w:p w14:paraId="5790139E" w14:textId="77777777" w:rsidR="00DA177C" w:rsidRPr="00405579" w:rsidRDefault="00DA177C" w:rsidP="00E24634">
      <w:pPr>
        <w:pStyle w:val="ListParagraph"/>
        <w:ind w:left="567"/>
        <w:jc w:val="both"/>
        <w:rPr>
          <w:rFonts w:asciiTheme="minorHAnsi" w:hAnsiTheme="minorHAnsi" w:cstheme="minorHAnsi"/>
          <w:b/>
          <w:u w:val="single"/>
        </w:rPr>
      </w:pPr>
    </w:p>
    <w:p w14:paraId="4D4D8072" w14:textId="77777777" w:rsidR="00BA2FC8" w:rsidRPr="00405579" w:rsidRDefault="004578E2" w:rsidP="00E24634">
      <w:pPr>
        <w:pStyle w:val="ListParagraph"/>
        <w:numPr>
          <w:ilvl w:val="0"/>
          <w:numId w:val="24"/>
        </w:numPr>
        <w:ind w:left="567" w:hanging="567"/>
        <w:jc w:val="both"/>
        <w:rPr>
          <w:rFonts w:asciiTheme="minorHAnsi" w:hAnsiTheme="minorHAnsi" w:cstheme="minorHAnsi"/>
          <w:b/>
          <w:u w:val="single"/>
        </w:rPr>
      </w:pPr>
      <w:r w:rsidRPr="00405579">
        <w:rPr>
          <w:rFonts w:asciiTheme="minorHAnsi" w:hAnsiTheme="minorHAnsi" w:cstheme="minorHAnsi"/>
          <w:b/>
          <w:u w:val="single"/>
        </w:rPr>
        <w:t>Policy</w:t>
      </w:r>
      <w:r w:rsidR="00BA2FC8" w:rsidRPr="00405579">
        <w:rPr>
          <w:rFonts w:asciiTheme="minorHAnsi" w:hAnsiTheme="minorHAnsi" w:cstheme="minorHAnsi"/>
          <w:b/>
          <w:u w:val="single"/>
        </w:rPr>
        <w:t xml:space="preserve">, </w:t>
      </w:r>
      <w:r w:rsidR="00533BF3" w:rsidRPr="00405579">
        <w:rPr>
          <w:rFonts w:asciiTheme="minorHAnsi" w:hAnsiTheme="minorHAnsi" w:cstheme="minorHAnsi"/>
          <w:b/>
          <w:u w:val="single"/>
        </w:rPr>
        <w:t>s</w:t>
      </w:r>
      <w:r w:rsidR="00BA2FC8" w:rsidRPr="00405579">
        <w:rPr>
          <w:rFonts w:asciiTheme="minorHAnsi" w:hAnsiTheme="minorHAnsi" w:cstheme="minorHAnsi"/>
          <w:b/>
          <w:u w:val="single"/>
        </w:rPr>
        <w:t xml:space="preserve">cope </w:t>
      </w:r>
      <w:r w:rsidR="00533BF3" w:rsidRPr="00405579">
        <w:rPr>
          <w:rFonts w:asciiTheme="minorHAnsi" w:hAnsiTheme="minorHAnsi" w:cstheme="minorHAnsi"/>
          <w:b/>
          <w:u w:val="single"/>
        </w:rPr>
        <w:t>and</w:t>
      </w:r>
      <w:r w:rsidR="00BA2FC8" w:rsidRPr="00405579">
        <w:rPr>
          <w:rFonts w:asciiTheme="minorHAnsi" w:hAnsiTheme="minorHAnsi" w:cstheme="minorHAnsi"/>
          <w:b/>
          <w:u w:val="single"/>
        </w:rPr>
        <w:t xml:space="preserve"> </w:t>
      </w:r>
      <w:r w:rsidR="00533BF3" w:rsidRPr="00405579">
        <w:rPr>
          <w:rFonts w:asciiTheme="minorHAnsi" w:hAnsiTheme="minorHAnsi" w:cstheme="minorHAnsi"/>
          <w:b/>
          <w:u w:val="single"/>
        </w:rPr>
        <w:t>o</w:t>
      </w:r>
      <w:r w:rsidR="00BA2FC8" w:rsidRPr="00405579">
        <w:rPr>
          <w:rFonts w:asciiTheme="minorHAnsi" w:hAnsiTheme="minorHAnsi" w:cstheme="minorHAnsi"/>
          <w:b/>
          <w:u w:val="single"/>
        </w:rPr>
        <w:t>bjectives</w:t>
      </w:r>
    </w:p>
    <w:p w14:paraId="31456C68" w14:textId="77777777" w:rsidR="00DA177C" w:rsidRPr="00405579" w:rsidRDefault="00DA177C" w:rsidP="00E24634">
      <w:pPr>
        <w:pStyle w:val="ListParagraph"/>
        <w:ind w:left="567"/>
        <w:jc w:val="both"/>
        <w:rPr>
          <w:rFonts w:asciiTheme="minorHAnsi" w:hAnsiTheme="minorHAnsi" w:cstheme="minorHAnsi"/>
          <w:b/>
          <w:u w:val="single"/>
        </w:rPr>
      </w:pPr>
    </w:p>
    <w:p w14:paraId="4F5CA733" w14:textId="60C035ED" w:rsidR="00C722F3" w:rsidRPr="00986B18" w:rsidRDefault="001C044C" w:rsidP="00E24634">
      <w:pPr>
        <w:pStyle w:val="ListParagraph"/>
        <w:numPr>
          <w:ilvl w:val="1"/>
          <w:numId w:val="23"/>
        </w:numPr>
        <w:spacing w:after="0" w:line="240" w:lineRule="auto"/>
        <w:ind w:left="567" w:hanging="567"/>
        <w:jc w:val="both"/>
        <w:rPr>
          <w:rFonts w:asciiTheme="minorHAnsi" w:hAnsiTheme="minorHAnsi" w:cstheme="minorHAnsi"/>
          <w:b/>
        </w:rPr>
      </w:pPr>
      <w:r w:rsidRPr="00405579">
        <w:rPr>
          <w:rFonts w:asciiTheme="minorHAnsi" w:hAnsiTheme="minorHAnsi" w:cstheme="minorHAnsi"/>
        </w:rPr>
        <w:t xml:space="preserve">The </w:t>
      </w:r>
      <w:sdt>
        <w:sdtPr>
          <w:rPr>
            <w:rFonts w:asciiTheme="minorHAnsi" w:hAnsiTheme="minorHAnsi" w:cstheme="minorHAnsi"/>
          </w:rPr>
          <w:alias w:val="BoardDirectors"/>
          <w:tag w:val="BoardDirectors"/>
          <w:id w:val="-1089542000"/>
          <w:placeholder>
            <w:docPart w:val="DefaultPlaceholder_1081868574"/>
          </w:placeholder>
          <w:text/>
        </w:sdtPr>
        <w:sdtContent>
          <w:r w:rsidRPr="00405579">
            <w:rPr>
              <w:rFonts w:asciiTheme="minorHAnsi" w:hAnsiTheme="minorHAnsi" w:cstheme="minorHAnsi"/>
            </w:rPr>
            <w:t>Board</w:t>
          </w:r>
          <w:r w:rsidR="0032356D" w:rsidRPr="00405579">
            <w:rPr>
              <w:rFonts w:asciiTheme="minorHAnsi" w:hAnsiTheme="minorHAnsi" w:cstheme="minorHAnsi"/>
            </w:rPr>
            <w:t xml:space="preserve"> of Directors</w:t>
          </w:r>
        </w:sdtContent>
      </w:sdt>
      <w:r w:rsidR="00AF51B3" w:rsidRPr="00405579">
        <w:rPr>
          <w:rFonts w:asciiTheme="minorHAnsi" w:hAnsiTheme="minorHAnsi" w:cstheme="minorHAnsi"/>
        </w:rPr>
        <w:t xml:space="preserve"> </w:t>
      </w:r>
      <w:r w:rsidRPr="00405579">
        <w:rPr>
          <w:rFonts w:asciiTheme="minorHAnsi" w:hAnsiTheme="minorHAnsi" w:cstheme="minorHAnsi"/>
        </w:rPr>
        <w:t>of</w:t>
      </w:r>
      <w:r w:rsidR="00DA177C" w:rsidRPr="00405579">
        <w:rPr>
          <w:rFonts w:asciiTheme="minorHAnsi" w:hAnsiTheme="minorHAnsi" w:cstheme="minorHAnsi"/>
        </w:rPr>
        <w:t xml:space="preserve"> </w:t>
      </w:r>
      <w:r w:rsidR="00986B18">
        <w:rPr>
          <w:rFonts w:asciiTheme="minorHAnsi" w:hAnsiTheme="minorHAnsi" w:cstheme="minorHAnsi"/>
          <w:b/>
        </w:rPr>
        <w:t>Global Finance Hub</w:t>
      </w:r>
      <w:r w:rsidR="00DA177C" w:rsidRPr="00D157B4">
        <w:rPr>
          <w:rFonts w:asciiTheme="minorHAnsi" w:hAnsiTheme="minorHAnsi" w:cstheme="minorHAnsi"/>
          <w:b/>
        </w:rPr>
        <w:t xml:space="preserve"> Limited</w:t>
      </w:r>
      <w:r w:rsidRPr="00405579">
        <w:rPr>
          <w:rFonts w:asciiTheme="minorHAnsi" w:hAnsiTheme="minorHAnsi" w:cstheme="minorHAnsi"/>
        </w:rPr>
        <w:t xml:space="preserve">, located at </w:t>
      </w:r>
      <w:r w:rsidR="00DA177C" w:rsidRPr="00405579">
        <w:rPr>
          <w:rFonts w:asciiTheme="minorHAnsi" w:hAnsiTheme="minorHAnsi" w:cstheme="minorHAnsi"/>
        </w:rPr>
        <w:t xml:space="preserve"> </w:t>
      </w:r>
      <w:r w:rsidR="00380A2B">
        <w:rPr>
          <w:rFonts w:asciiTheme="minorHAnsi" w:hAnsiTheme="minorHAnsi" w:cstheme="minorHAnsi"/>
          <w:b/>
        </w:rPr>
        <w:t>8</w:t>
      </w:r>
      <w:r w:rsidR="003E448B">
        <w:rPr>
          <w:rFonts w:asciiTheme="minorHAnsi" w:hAnsiTheme="minorHAnsi" w:cstheme="minorHAnsi"/>
          <w:b/>
        </w:rPr>
        <w:t>d</w:t>
      </w:r>
      <w:r w:rsidR="00380A2B">
        <w:rPr>
          <w:rFonts w:asciiTheme="minorHAnsi" w:hAnsiTheme="minorHAnsi" w:cstheme="minorHAnsi"/>
          <w:b/>
        </w:rPr>
        <w:t xml:space="preserve"> MCP HOUSE, PARCEL TERRACE DERBY DE1 1AY</w:t>
      </w:r>
      <w:r w:rsidR="00DA177C" w:rsidRPr="00986B18">
        <w:rPr>
          <w:rFonts w:asciiTheme="minorHAnsi" w:hAnsiTheme="minorHAnsi" w:cstheme="minorHAnsi"/>
        </w:rPr>
        <w:t xml:space="preserve"> </w:t>
      </w:r>
      <w:r w:rsidR="00C722F3" w:rsidRPr="00986B18">
        <w:rPr>
          <w:rFonts w:asciiTheme="minorHAnsi" w:hAnsiTheme="minorHAnsi" w:cstheme="minorHAnsi"/>
        </w:rPr>
        <w:t xml:space="preserve">are </w:t>
      </w:r>
      <w:r w:rsidR="00F00334" w:rsidRPr="00986B18">
        <w:rPr>
          <w:rFonts w:asciiTheme="minorHAnsi" w:hAnsiTheme="minorHAnsi" w:cstheme="minorHAnsi"/>
        </w:rPr>
        <w:t>[</w:t>
      </w:r>
      <w:r w:rsidR="004578E2" w:rsidRPr="00986B18">
        <w:rPr>
          <w:rFonts w:asciiTheme="minorHAnsi" w:hAnsiTheme="minorHAnsi" w:cstheme="minorHAnsi"/>
        </w:rPr>
        <w:t>within the context of its Information Security Po</w:t>
      </w:r>
      <w:r w:rsidR="00F00334" w:rsidRPr="00986B18">
        <w:rPr>
          <w:rFonts w:asciiTheme="minorHAnsi" w:hAnsiTheme="minorHAnsi" w:cstheme="minorHAnsi"/>
        </w:rPr>
        <w:t>licy]</w:t>
      </w:r>
      <w:r w:rsidR="004578E2" w:rsidRPr="00986B18">
        <w:rPr>
          <w:rFonts w:asciiTheme="minorHAnsi" w:hAnsiTheme="minorHAnsi" w:cstheme="minorHAnsi"/>
        </w:rPr>
        <w:t xml:space="preserve"> committed to compliance with all </w:t>
      </w:r>
      <w:r w:rsidR="002C2C38" w:rsidRPr="00986B18">
        <w:rPr>
          <w:rFonts w:asciiTheme="minorHAnsi" w:hAnsiTheme="minorHAnsi" w:cstheme="minorHAnsi"/>
        </w:rPr>
        <w:t xml:space="preserve">relevant </w:t>
      </w:r>
      <w:r w:rsidR="004578E2" w:rsidRPr="00986B18">
        <w:rPr>
          <w:rFonts w:asciiTheme="minorHAnsi" w:hAnsiTheme="minorHAnsi" w:cstheme="minorHAnsi"/>
        </w:rPr>
        <w:t xml:space="preserve">UK </w:t>
      </w:r>
      <w:r w:rsidR="002C2C38" w:rsidRPr="00986B18">
        <w:rPr>
          <w:rFonts w:asciiTheme="minorHAnsi" w:hAnsiTheme="minorHAnsi" w:cstheme="minorHAnsi"/>
        </w:rPr>
        <w:t xml:space="preserve">and EU </w:t>
      </w:r>
      <w:r w:rsidR="004578E2" w:rsidRPr="00986B18">
        <w:rPr>
          <w:rFonts w:asciiTheme="minorHAnsi" w:hAnsiTheme="minorHAnsi" w:cstheme="minorHAnsi"/>
        </w:rPr>
        <w:t xml:space="preserve">laws in respect of personal data, and to protecting the </w:t>
      </w:r>
      <w:r w:rsidR="00EF7035" w:rsidRPr="00986B18">
        <w:rPr>
          <w:rFonts w:asciiTheme="minorHAnsi" w:hAnsiTheme="minorHAnsi" w:cstheme="minorHAnsi"/>
        </w:rPr>
        <w:t>“</w:t>
      </w:r>
      <w:r w:rsidR="006475BB" w:rsidRPr="00986B18">
        <w:rPr>
          <w:rFonts w:asciiTheme="minorHAnsi" w:hAnsiTheme="minorHAnsi" w:cstheme="minorHAnsi"/>
        </w:rPr>
        <w:t>rights and freedoms</w:t>
      </w:r>
      <w:r w:rsidR="00533BF3" w:rsidRPr="00986B18">
        <w:rPr>
          <w:rFonts w:asciiTheme="minorHAnsi" w:hAnsiTheme="minorHAnsi" w:cstheme="minorHAnsi"/>
        </w:rPr>
        <w:t>”</w:t>
      </w:r>
      <w:r w:rsidR="00F00334" w:rsidRPr="00986B18">
        <w:rPr>
          <w:rFonts w:asciiTheme="minorHAnsi" w:hAnsiTheme="minorHAnsi" w:cstheme="minorHAnsi"/>
        </w:rPr>
        <w:t xml:space="preserve"> of individuals whose information </w:t>
      </w:r>
      <w:r w:rsidR="00C722F3" w:rsidRPr="00986B18">
        <w:rPr>
          <w:rFonts w:asciiTheme="minorHAnsi" w:hAnsiTheme="minorHAnsi" w:cstheme="minorHAnsi"/>
        </w:rPr>
        <w:t>we c</w:t>
      </w:r>
      <w:r w:rsidR="00F00334" w:rsidRPr="00986B18">
        <w:rPr>
          <w:rFonts w:asciiTheme="minorHAnsi" w:hAnsiTheme="minorHAnsi" w:cstheme="minorHAnsi"/>
        </w:rPr>
        <w:t>ollect</w:t>
      </w:r>
      <w:r w:rsidR="004578E2" w:rsidRPr="00986B18">
        <w:rPr>
          <w:rFonts w:asciiTheme="minorHAnsi" w:hAnsiTheme="minorHAnsi" w:cstheme="minorHAnsi"/>
        </w:rPr>
        <w:t xml:space="preserve"> in accordance with the </w:t>
      </w:r>
      <w:r w:rsidR="002C2C38" w:rsidRPr="00986B18">
        <w:rPr>
          <w:rFonts w:asciiTheme="minorHAnsi" w:hAnsiTheme="minorHAnsi" w:cstheme="minorHAnsi"/>
        </w:rPr>
        <w:t>General Data Protection Regulation (GDPR)</w:t>
      </w:r>
      <w:r w:rsidR="004578E2" w:rsidRPr="00986B18">
        <w:rPr>
          <w:rFonts w:asciiTheme="minorHAnsi" w:hAnsiTheme="minorHAnsi" w:cstheme="minorHAnsi"/>
        </w:rPr>
        <w:t xml:space="preserve">. </w:t>
      </w:r>
    </w:p>
    <w:p w14:paraId="30872C11" w14:textId="77777777" w:rsidR="00C722F3" w:rsidRPr="00405579" w:rsidRDefault="00C722F3" w:rsidP="00E24634">
      <w:pPr>
        <w:pStyle w:val="ListParagraph"/>
        <w:spacing w:after="0" w:line="240" w:lineRule="auto"/>
        <w:ind w:left="567"/>
        <w:jc w:val="both"/>
        <w:rPr>
          <w:rFonts w:asciiTheme="minorHAnsi" w:hAnsiTheme="minorHAnsi" w:cstheme="minorHAnsi"/>
        </w:rPr>
      </w:pPr>
    </w:p>
    <w:p w14:paraId="4CB2482A" w14:textId="699B0049" w:rsidR="00BA2FC8" w:rsidRPr="00405579" w:rsidRDefault="007571AB" w:rsidP="00E24634">
      <w:pPr>
        <w:pStyle w:val="ListParagraph"/>
        <w:spacing w:after="0" w:line="240" w:lineRule="auto"/>
        <w:ind w:left="567"/>
        <w:jc w:val="both"/>
        <w:rPr>
          <w:rFonts w:asciiTheme="minorHAnsi" w:hAnsiTheme="minorHAnsi" w:cstheme="minorHAnsi"/>
          <w:b/>
        </w:rPr>
      </w:pPr>
      <w:r w:rsidRPr="00405579">
        <w:rPr>
          <w:rFonts w:asciiTheme="minorHAnsi" w:hAnsiTheme="minorHAnsi" w:cstheme="minorHAnsi"/>
        </w:rPr>
        <w:t xml:space="preserve">To that end, </w:t>
      </w:r>
      <w:r w:rsidR="00C722F3" w:rsidRPr="00405579">
        <w:rPr>
          <w:rFonts w:asciiTheme="minorHAnsi" w:hAnsiTheme="minorHAnsi" w:cstheme="minorHAnsi"/>
        </w:rPr>
        <w:t xml:space="preserve">The Board of Directors/Principals </w:t>
      </w:r>
      <w:r w:rsidRPr="00405579">
        <w:rPr>
          <w:rFonts w:asciiTheme="minorHAnsi" w:hAnsiTheme="minorHAnsi" w:cstheme="minorHAnsi"/>
        </w:rPr>
        <w:t xml:space="preserve">has developed, implemented, maintains and continuously improves a documented </w:t>
      </w:r>
      <w:r w:rsidR="000E5248">
        <w:rPr>
          <w:rFonts w:asciiTheme="minorHAnsi" w:hAnsiTheme="minorHAnsi" w:cstheme="minorHAnsi"/>
        </w:rPr>
        <w:t>P</w:t>
      </w:r>
      <w:r w:rsidRPr="00405579">
        <w:rPr>
          <w:rFonts w:asciiTheme="minorHAnsi" w:hAnsiTheme="minorHAnsi" w:cstheme="minorHAnsi"/>
        </w:rPr>
        <w:t xml:space="preserve">ersonal </w:t>
      </w:r>
      <w:r w:rsidR="000E5248">
        <w:rPr>
          <w:rFonts w:asciiTheme="minorHAnsi" w:hAnsiTheme="minorHAnsi" w:cstheme="minorHAnsi"/>
        </w:rPr>
        <w:t>I</w:t>
      </w:r>
      <w:r w:rsidRPr="00405579">
        <w:rPr>
          <w:rFonts w:asciiTheme="minorHAnsi" w:hAnsiTheme="minorHAnsi" w:cstheme="minorHAnsi"/>
        </w:rPr>
        <w:t xml:space="preserve">nformation </w:t>
      </w:r>
      <w:r w:rsidR="000E5248">
        <w:rPr>
          <w:rFonts w:asciiTheme="minorHAnsi" w:hAnsiTheme="minorHAnsi" w:cstheme="minorHAnsi"/>
        </w:rPr>
        <w:t>M</w:t>
      </w:r>
      <w:r w:rsidRPr="00405579">
        <w:rPr>
          <w:rFonts w:asciiTheme="minorHAnsi" w:hAnsiTheme="minorHAnsi" w:cstheme="minorHAnsi"/>
        </w:rPr>
        <w:t xml:space="preserve">anagement </w:t>
      </w:r>
      <w:r w:rsidR="000E5248">
        <w:rPr>
          <w:rFonts w:asciiTheme="minorHAnsi" w:hAnsiTheme="minorHAnsi" w:cstheme="minorHAnsi"/>
        </w:rPr>
        <w:t>S</w:t>
      </w:r>
      <w:r w:rsidRPr="00405579">
        <w:rPr>
          <w:rFonts w:asciiTheme="minorHAnsi" w:hAnsiTheme="minorHAnsi" w:cstheme="minorHAnsi"/>
        </w:rPr>
        <w:t xml:space="preserve">ystem (‘PIMS’) for </w:t>
      </w:r>
      <w:r w:rsidR="00F82AA7">
        <w:rPr>
          <w:rFonts w:asciiTheme="minorHAnsi" w:hAnsiTheme="minorHAnsi" w:cstheme="minorHAnsi"/>
          <w:b/>
        </w:rPr>
        <w:t>Global Finance Hub</w:t>
      </w:r>
      <w:r w:rsidR="00C722F3" w:rsidRPr="00D157B4">
        <w:rPr>
          <w:rFonts w:asciiTheme="minorHAnsi" w:hAnsiTheme="minorHAnsi" w:cstheme="minorHAnsi"/>
          <w:b/>
        </w:rPr>
        <w:t xml:space="preserve"> Limited</w:t>
      </w:r>
    </w:p>
    <w:p w14:paraId="6E8751BD" w14:textId="77777777" w:rsidR="0061141A" w:rsidRPr="00405579" w:rsidRDefault="0061141A" w:rsidP="00E24634">
      <w:pPr>
        <w:jc w:val="both"/>
        <w:rPr>
          <w:rFonts w:asciiTheme="minorHAnsi" w:hAnsiTheme="minorHAnsi" w:cstheme="minorHAnsi"/>
          <w:sz w:val="22"/>
          <w:szCs w:val="22"/>
        </w:rPr>
      </w:pPr>
    </w:p>
    <w:p w14:paraId="5857C1BC" w14:textId="77777777" w:rsidR="00BA2FC8" w:rsidRPr="00405579" w:rsidRDefault="007571AB" w:rsidP="00E24634">
      <w:pPr>
        <w:pStyle w:val="ListParagraph"/>
        <w:numPr>
          <w:ilvl w:val="1"/>
          <w:numId w:val="23"/>
        </w:numPr>
        <w:spacing w:after="0"/>
        <w:ind w:left="567" w:hanging="567"/>
        <w:jc w:val="both"/>
        <w:rPr>
          <w:rFonts w:asciiTheme="minorHAnsi" w:hAnsiTheme="minorHAnsi" w:cstheme="minorHAnsi"/>
        </w:rPr>
      </w:pPr>
      <w:r w:rsidRPr="00405579">
        <w:rPr>
          <w:rFonts w:asciiTheme="minorHAnsi" w:hAnsiTheme="minorHAnsi" w:cstheme="minorHAnsi"/>
        </w:rPr>
        <w:t>Scope</w:t>
      </w:r>
    </w:p>
    <w:p w14:paraId="39B02FB9" w14:textId="02EC79D9" w:rsidR="00BA2FC8" w:rsidRPr="00405579" w:rsidRDefault="007571AB" w:rsidP="00E24634">
      <w:pPr>
        <w:ind w:left="567"/>
        <w:jc w:val="both"/>
        <w:rPr>
          <w:rFonts w:asciiTheme="minorHAnsi" w:hAnsiTheme="minorHAnsi" w:cstheme="minorHAnsi"/>
          <w:spacing w:val="-2"/>
          <w:sz w:val="22"/>
          <w:szCs w:val="22"/>
        </w:rPr>
      </w:pPr>
      <w:r w:rsidRPr="00405579">
        <w:rPr>
          <w:rFonts w:asciiTheme="minorHAnsi" w:hAnsiTheme="minorHAnsi" w:cstheme="minorHAnsi"/>
          <w:sz w:val="22"/>
          <w:szCs w:val="22"/>
        </w:rPr>
        <w:t>The s</w:t>
      </w:r>
      <w:r w:rsidRPr="00405579">
        <w:rPr>
          <w:rFonts w:asciiTheme="minorHAnsi" w:hAnsiTheme="minorHAnsi" w:cstheme="minorHAnsi"/>
          <w:spacing w:val="-2"/>
          <w:sz w:val="22"/>
          <w:szCs w:val="22"/>
        </w:rPr>
        <w:t xml:space="preserve">cope of the PIMS </w:t>
      </w:r>
      <w:r w:rsidR="00B064D9" w:rsidRPr="00405579">
        <w:rPr>
          <w:rFonts w:asciiTheme="minorHAnsi" w:hAnsiTheme="minorHAnsi" w:cstheme="minorHAnsi"/>
          <w:spacing w:val="-2"/>
          <w:sz w:val="22"/>
          <w:szCs w:val="22"/>
        </w:rPr>
        <w:t>tak</w:t>
      </w:r>
      <w:r w:rsidR="004722D0">
        <w:rPr>
          <w:rFonts w:asciiTheme="minorHAnsi" w:hAnsiTheme="minorHAnsi" w:cstheme="minorHAnsi"/>
          <w:spacing w:val="-2"/>
          <w:sz w:val="22"/>
          <w:szCs w:val="22"/>
        </w:rPr>
        <w:t xml:space="preserve">es </w:t>
      </w:r>
      <w:r w:rsidR="00B064D9" w:rsidRPr="00405579">
        <w:rPr>
          <w:rFonts w:asciiTheme="minorHAnsi" w:hAnsiTheme="minorHAnsi" w:cstheme="minorHAnsi"/>
          <w:spacing w:val="-2"/>
          <w:sz w:val="22"/>
          <w:szCs w:val="22"/>
        </w:rPr>
        <w:t xml:space="preserve">into account </w:t>
      </w:r>
      <w:r w:rsidR="00F277F2" w:rsidRPr="00405579">
        <w:rPr>
          <w:rFonts w:asciiTheme="minorHAnsi" w:hAnsiTheme="minorHAnsi" w:cstheme="minorHAnsi"/>
          <w:sz w:val="22"/>
          <w:szCs w:val="22"/>
        </w:rPr>
        <w:t>organi</w:t>
      </w:r>
      <w:r w:rsidR="00DD73F7">
        <w:rPr>
          <w:rFonts w:asciiTheme="minorHAnsi" w:hAnsiTheme="minorHAnsi" w:cstheme="minorHAnsi"/>
          <w:sz w:val="22"/>
          <w:szCs w:val="22"/>
        </w:rPr>
        <w:t>s</w:t>
      </w:r>
      <w:r w:rsidR="00F277F2" w:rsidRPr="00405579">
        <w:rPr>
          <w:rFonts w:asciiTheme="minorHAnsi" w:hAnsiTheme="minorHAnsi" w:cstheme="minorHAnsi"/>
          <w:sz w:val="22"/>
          <w:szCs w:val="22"/>
        </w:rPr>
        <w:t>ational</w:t>
      </w:r>
      <w:r w:rsidR="00B064D9" w:rsidRPr="00405579">
        <w:rPr>
          <w:rFonts w:asciiTheme="minorHAnsi" w:hAnsiTheme="minorHAnsi" w:cstheme="minorHAnsi"/>
          <w:sz w:val="22"/>
          <w:szCs w:val="22"/>
        </w:rPr>
        <w:t xml:space="preserve"> structure, management responsibility, jurisdiction and geography. </w:t>
      </w:r>
    </w:p>
    <w:p w14:paraId="3723B1A9" w14:textId="77777777" w:rsidR="0061141A" w:rsidRPr="00405579" w:rsidRDefault="0061141A" w:rsidP="00E24634">
      <w:pPr>
        <w:ind w:left="567"/>
        <w:jc w:val="both"/>
        <w:rPr>
          <w:rFonts w:asciiTheme="minorHAnsi" w:hAnsiTheme="minorHAnsi" w:cstheme="minorHAnsi"/>
          <w:b/>
          <w:sz w:val="22"/>
          <w:szCs w:val="22"/>
        </w:rPr>
      </w:pPr>
    </w:p>
    <w:p w14:paraId="6F6377FC" w14:textId="77777777" w:rsidR="00BA2FC8" w:rsidRPr="00405579" w:rsidRDefault="007571AB" w:rsidP="00E24634">
      <w:pPr>
        <w:pStyle w:val="ListParagraph"/>
        <w:numPr>
          <w:ilvl w:val="1"/>
          <w:numId w:val="23"/>
        </w:numPr>
        <w:spacing w:after="0" w:line="240" w:lineRule="auto"/>
        <w:ind w:left="567" w:hanging="567"/>
        <w:jc w:val="both"/>
        <w:rPr>
          <w:rFonts w:asciiTheme="minorHAnsi" w:hAnsiTheme="minorHAnsi" w:cstheme="minorHAnsi"/>
        </w:rPr>
      </w:pPr>
      <w:r w:rsidRPr="00405579">
        <w:rPr>
          <w:rFonts w:asciiTheme="minorHAnsi" w:hAnsiTheme="minorHAnsi" w:cstheme="minorHAnsi"/>
        </w:rPr>
        <w:t>Objectives of the PIMS</w:t>
      </w:r>
    </w:p>
    <w:p w14:paraId="55FEE559" w14:textId="56CF61AD" w:rsidR="00C722F3" w:rsidRPr="00405579" w:rsidRDefault="00F82AA7" w:rsidP="00E24634">
      <w:pPr>
        <w:ind w:left="567"/>
        <w:jc w:val="both"/>
        <w:rPr>
          <w:rFonts w:asciiTheme="minorHAnsi" w:hAnsiTheme="minorHAnsi" w:cstheme="minorHAnsi"/>
          <w:sz w:val="22"/>
          <w:szCs w:val="22"/>
        </w:rPr>
      </w:pPr>
      <w:r w:rsidRPr="00F82AA7">
        <w:rPr>
          <w:rFonts w:asciiTheme="minorHAnsi" w:hAnsiTheme="minorHAnsi" w:cstheme="minorHAnsi"/>
          <w:b/>
          <w:sz w:val="22"/>
          <w:szCs w:val="22"/>
        </w:rPr>
        <w:t>Global Finance Hub</w:t>
      </w:r>
      <w:r w:rsidR="00C722F3" w:rsidRPr="00D157B4">
        <w:rPr>
          <w:rFonts w:asciiTheme="minorHAnsi" w:hAnsiTheme="minorHAnsi" w:cstheme="minorHAnsi"/>
          <w:b/>
          <w:sz w:val="22"/>
          <w:szCs w:val="22"/>
        </w:rPr>
        <w:t xml:space="preserve"> Limited</w:t>
      </w:r>
      <w:r w:rsidR="0092103E" w:rsidRPr="00D157B4">
        <w:rPr>
          <w:rFonts w:asciiTheme="minorHAnsi" w:hAnsiTheme="minorHAnsi" w:cstheme="minorHAnsi"/>
          <w:b/>
          <w:sz w:val="22"/>
          <w:szCs w:val="22"/>
        </w:rPr>
        <w:t>’s</w:t>
      </w:r>
      <w:r w:rsidR="007571AB" w:rsidRPr="00D157B4">
        <w:rPr>
          <w:rFonts w:asciiTheme="minorHAnsi" w:hAnsiTheme="minorHAnsi" w:cstheme="minorHAnsi"/>
          <w:sz w:val="22"/>
          <w:szCs w:val="22"/>
        </w:rPr>
        <w:t xml:space="preserve"> </w:t>
      </w:r>
      <w:r w:rsidR="007571AB" w:rsidRPr="00405579">
        <w:rPr>
          <w:rFonts w:asciiTheme="minorHAnsi" w:hAnsiTheme="minorHAnsi" w:cstheme="minorHAnsi"/>
          <w:sz w:val="22"/>
          <w:szCs w:val="22"/>
        </w:rPr>
        <w:t>objectives for the PIMS are</w:t>
      </w:r>
    </w:p>
    <w:p w14:paraId="2EB16944" w14:textId="73D0E0DD" w:rsidR="00C722F3" w:rsidRPr="00405579" w:rsidRDefault="007571AB" w:rsidP="00E24634">
      <w:pPr>
        <w:pStyle w:val="ListParagraph"/>
        <w:numPr>
          <w:ilvl w:val="0"/>
          <w:numId w:val="27"/>
        </w:numPr>
        <w:jc w:val="both"/>
        <w:rPr>
          <w:rFonts w:asciiTheme="minorHAnsi" w:hAnsiTheme="minorHAnsi" w:cstheme="minorHAnsi"/>
        </w:rPr>
      </w:pPr>
      <w:r w:rsidRPr="00405579">
        <w:rPr>
          <w:rFonts w:asciiTheme="minorHAnsi" w:hAnsiTheme="minorHAnsi" w:cstheme="minorHAnsi"/>
        </w:rPr>
        <w:t xml:space="preserve">that it should enable </w:t>
      </w:r>
      <w:r w:rsidR="00C722F3" w:rsidRPr="00405579">
        <w:rPr>
          <w:rFonts w:asciiTheme="minorHAnsi" w:hAnsiTheme="minorHAnsi" w:cstheme="minorHAnsi"/>
        </w:rPr>
        <w:t>the firm</w:t>
      </w:r>
      <w:r w:rsidRPr="00405579">
        <w:rPr>
          <w:rFonts w:asciiTheme="minorHAnsi" w:hAnsiTheme="minorHAnsi" w:cstheme="minorHAnsi"/>
        </w:rPr>
        <w:t xml:space="preserve"> to meet its own requirements for the management of personal </w:t>
      </w:r>
      <w:r w:rsidR="003E448B" w:rsidRPr="00405579">
        <w:rPr>
          <w:rFonts w:asciiTheme="minorHAnsi" w:hAnsiTheme="minorHAnsi" w:cstheme="minorHAnsi"/>
        </w:rPr>
        <w:t>information</w:t>
      </w:r>
      <w:r w:rsidR="003E448B">
        <w:rPr>
          <w:rFonts w:asciiTheme="minorHAnsi" w:hAnsiTheme="minorHAnsi" w:cstheme="minorHAnsi"/>
        </w:rPr>
        <w:t>.</w:t>
      </w:r>
      <w:r w:rsidRPr="00405579">
        <w:rPr>
          <w:rFonts w:asciiTheme="minorHAnsi" w:hAnsiTheme="minorHAnsi" w:cstheme="minorHAnsi"/>
        </w:rPr>
        <w:t xml:space="preserve"> </w:t>
      </w:r>
    </w:p>
    <w:p w14:paraId="672018B0" w14:textId="77777777" w:rsidR="00C722F3" w:rsidRPr="00405579" w:rsidRDefault="007571AB" w:rsidP="00E24634">
      <w:pPr>
        <w:pStyle w:val="ListParagraph"/>
        <w:numPr>
          <w:ilvl w:val="0"/>
          <w:numId w:val="27"/>
        </w:numPr>
        <w:jc w:val="both"/>
        <w:rPr>
          <w:rFonts w:asciiTheme="minorHAnsi" w:hAnsiTheme="minorHAnsi" w:cstheme="minorHAnsi"/>
        </w:rPr>
      </w:pPr>
      <w:r w:rsidRPr="00405579">
        <w:rPr>
          <w:rFonts w:asciiTheme="minorHAnsi" w:hAnsiTheme="minorHAnsi" w:cstheme="minorHAnsi"/>
        </w:rPr>
        <w:t>that it should support organi</w:t>
      </w:r>
      <w:r w:rsidR="002C2C38" w:rsidRPr="00405579">
        <w:rPr>
          <w:rFonts w:asciiTheme="minorHAnsi" w:hAnsiTheme="minorHAnsi" w:cstheme="minorHAnsi"/>
        </w:rPr>
        <w:t>s</w:t>
      </w:r>
      <w:r w:rsidRPr="00405579">
        <w:rPr>
          <w:rFonts w:asciiTheme="minorHAnsi" w:hAnsiTheme="minorHAnsi" w:cstheme="minorHAnsi"/>
        </w:rPr>
        <w:t>ational objectives and obligations; that it should impose controls in line with</w:t>
      </w:r>
      <w:r w:rsidR="00C722F3" w:rsidRPr="00405579">
        <w:rPr>
          <w:rFonts w:asciiTheme="minorHAnsi" w:hAnsiTheme="minorHAnsi" w:cstheme="minorHAnsi"/>
        </w:rPr>
        <w:t xml:space="preserve"> the firm</w:t>
      </w:r>
      <w:r w:rsidRPr="00405579">
        <w:rPr>
          <w:rFonts w:asciiTheme="minorHAnsi" w:hAnsiTheme="minorHAnsi" w:cstheme="minorHAnsi"/>
        </w:rPr>
        <w:t xml:space="preserve">’s acceptable level of risk; </w:t>
      </w:r>
    </w:p>
    <w:p w14:paraId="5560009D" w14:textId="77777777" w:rsidR="00BA2FC8" w:rsidRPr="00405579" w:rsidRDefault="007571AB" w:rsidP="00E24634">
      <w:pPr>
        <w:pStyle w:val="ListParagraph"/>
        <w:numPr>
          <w:ilvl w:val="0"/>
          <w:numId w:val="27"/>
        </w:numPr>
        <w:jc w:val="both"/>
        <w:rPr>
          <w:rFonts w:asciiTheme="minorHAnsi" w:hAnsiTheme="minorHAnsi" w:cstheme="minorHAnsi"/>
        </w:rPr>
      </w:pPr>
      <w:r w:rsidRPr="00405579">
        <w:rPr>
          <w:rFonts w:asciiTheme="minorHAnsi" w:hAnsiTheme="minorHAnsi" w:cstheme="minorHAnsi"/>
        </w:rPr>
        <w:t xml:space="preserve">that it should ensure that </w:t>
      </w:r>
      <w:r w:rsidR="00C722F3" w:rsidRPr="00405579">
        <w:rPr>
          <w:rFonts w:asciiTheme="minorHAnsi" w:hAnsiTheme="minorHAnsi" w:cstheme="minorHAnsi"/>
        </w:rPr>
        <w:t>the firm</w:t>
      </w:r>
      <w:r w:rsidRPr="00405579">
        <w:rPr>
          <w:rFonts w:asciiTheme="minorHAnsi" w:hAnsiTheme="minorHAnsi" w:cstheme="minorHAnsi"/>
        </w:rPr>
        <w:t xml:space="preserve"> meets applicable statutory, regulatory, contractual and/or professional duties; and that it should protect the interests of individuals and other key stakeholders.</w:t>
      </w:r>
    </w:p>
    <w:p w14:paraId="5F04575B" w14:textId="77777777" w:rsidR="0061141A" w:rsidRPr="00405579" w:rsidRDefault="0061141A" w:rsidP="00E24634">
      <w:pPr>
        <w:ind w:left="567"/>
        <w:jc w:val="both"/>
        <w:rPr>
          <w:rFonts w:asciiTheme="minorHAnsi" w:hAnsiTheme="minorHAnsi" w:cstheme="minorHAnsi"/>
          <w:b/>
          <w:sz w:val="22"/>
          <w:szCs w:val="22"/>
        </w:rPr>
      </w:pPr>
    </w:p>
    <w:p w14:paraId="44983379" w14:textId="63D76247" w:rsidR="00275AEB" w:rsidRPr="00405579" w:rsidRDefault="00F82AA7" w:rsidP="00E24634">
      <w:pPr>
        <w:pStyle w:val="ListParagraph"/>
        <w:numPr>
          <w:ilvl w:val="1"/>
          <w:numId w:val="23"/>
        </w:numPr>
        <w:spacing w:after="0"/>
        <w:ind w:left="567" w:hanging="567"/>
        <w:jc w:val="both"/>
        <w:rPr>
          <w:rFonts w:asciiTheme="minorHAnsi" w:hAnsiTheme="minorHAnsi" w:cstheme="minorHAnsi"/>
          <w:b/>
        </w:rPr>
      </w:pPr>
      <w:r>
        <w:rPr>
          <w:rFonts w:asciiTheme="minorHAnsi" w:hAnsiTheme="minorHAnsi" w:cstheme="minorHAnsi"/>
          <w:b/>
        </w:rPr>
        <w:t>Global Finance Hub</w:t>
      </w:r>
      <w:r w:rsidRPr="00D157B4">
        <w:rPr>
          <w:rFonts w:asciiTheme="minorHAnsi" w:hAnsiTheme="minorHAnsi" w:cstheme="minorHAnsi"/>
          <w:b/>
        </w:rPr>
        <w:t xml:space="preserve"> </w:t>
      </w:r>
      <w:r w:rsidR="00C722F3" w:rsidRPr="00D157B4">
        <w:rPr>
          <w:rFonts w:asciiTheme="minorHAnsi" w:hAnsiTheme="minorHAnsi" w:cstheme="minorHAnsi"/>
          <w:b/>
        </w:rPr>
        <w:t>Limited</w:t>
      </w:r>
      <w:r w:rsidR="00C722F3" w:rsidRPr="00D157B4">
        <w:rPr>
          <w:rFonts w:asciiTheme="minorHAnsi" w:hAnsiTheme="minorHAnsi" w:cstheme="minorHAnsi"/>
        </w:rPr>
        <w:t xml:space="preserve"> </w:t>
      </w:r>
      <w:r w:rsidR="00275AEB" w:rsidRPr="00405579">
        <w:rPr>
          <w:rFonts w:asciiTheme="minorHAnsi" w:hAnsiTheme="minorHAnsi" w:cstheme="minorHAnsi"/>
        </w:rPr>
        <w:t>is committed to compl</w:t>
      </w:r>
      <w:r w:rsidR="00533BF3" w:rsidRPr="00405579">
        <w:rPr>
          <w:rFonts w:asciiTheme="minorHAnsi" w:hAnsiTheme="minorHAnsi" w:cstheme="minorHAnsi"/>
        </w:rPr>
        <w:t>ying</w:t>
      </w:r>
      <w:r w:rsidR="00275AEB" w:rsidRPr="00405579">
        <w:rPr>
          <w:rFonts w:asciiTheme="minorHAnsi" w:hAnsiTheme="minorHAnsi" w:cstheme="minorHAnsi"/>
        </w:rPr>
        <w:t xml:space="preserve"> with data protection legislation and good practice including:</w:t>
      </w:r>
    </w:p>
    <w:p w14:paraId="1DFB74A3" w14:textId="294FE0CB"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processing personal information only where this is strictly necessary for legitimate </w:t>
      </w:r>
      <w:r w:rsidR="007F58FB" w:rsidRPr="00405579">
        <w:rPr>
          <w:rFonts w:asciiTheme="minorHAnsi" w:hAnsiTheme="minorHAnsi" w:cstheme="minorHAnsi"/>
          <w:spacing w:val="-2"/>
          <w:sz w:val="22"/>
          <w:szCs w:val="22"/>
        </w:rPr>
        <w:t>organizational</w:t>
      </w:r>
      <w:r w:rsidRPr="00405579">
        <w:rPr>
          <w:rFonts w:asciiTheme="minorHAnsi" w:hAnsiTheme="minorHAnsi" w:cstheme="minorHAnsi"/>
          <w:spacing w:val="-2"/>
          <w:sz w:val="22"/>
          <w:szCs w:val="22"/>
        </w:rPr>
        <w:t xml:space="preserve"> purposes;</w:t>
      </w:r>
    </w:p>
    <w:p w14:paraId="52B65639" w14:textId="7C04689C"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collecting only the minimum personal information required for these purposes and not processing excessive personal </w:t>
      </w:r>
      <w:r w:rsidR="007F58FB" w:rsidRPr="00405579">
        <w:rPr>
          <w:rFonts w:asciiTheme="minorHAnsi" w:hAnsiTheme="minorHAnsi" w:cstheme="minorHAnsi"/>
          <w:spacing w:val="-2"/>
          <w:sz w:val="22"/>
          <w:szCs w:val="22"/>
        </w:rPr>
        <w:t>information</w:t>
      </w:r>
      <w:r w:rsidR="0070540D">
        <w:rPr>
          <w:rFonts w:asciiTheme="minorHAnsi" w:hAnsiTheme="minorHAnsi" w:cstheme="minorHAnsi"/>
          <w:spacing w:val="-2"/>
          <w:sz w:val="22"/>
          <w:szCs w:val="22"/>
        </w:rPr>
        <w:t>;</w:t>
      </w:r>
    </w:p>
    <w:p w14:paraId="3816ADB6"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providing clear information to individuals about how their personal information will be used and by whom;</w:t>
      </w:r>
    </w:p>
    <w:p w14:paraId="5912F343"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only processing relevant and adequate personal information;</w:t>
      </w:r>
    </w:p>
    <w:p w14:paraId="470B2A81"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processing personal information fairly and lawfully;</w:t>
      </w:r>
    </w:p>
    <w:p w14:paraId="126A768D"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maintaining an inventory of the categories of personal information processed by</w:t>
      </w:r>
      <w:r w:rsidR="00C722F3" w:rsidRPr="00405579">
        <w:rPr>
          <w:rFonts w:asciiTheme="minorHAnsi" w:hAnsiTheme="minorHAnsi" w:cstheme="minorHAnsi"/>
          <w:spacing w:val="-2"/>
          <w:sz w:val="22"/>
          <w:szCs w:val="22"/>
        </w:rPr>
        <w:t xml:space="preserve"> the firm</w:t>
      </w:r>
      <w:r w:rsidRPr="00405579">
        <w:rPr>
          <w:rFonts w:asciiTheme="minorHAnsi" w:hAnsiTheme="minorHAnsi" w:cstheme="minorHAnsi"/>
          <w:spacing w:val="-2"/>
          <w:sz w:val="22"/>
          <w:szCs w:val="22"/>
        </w:rPr>
        <w:t>;</w:t>
      </w:r>
    </w:p>
    <w:p w14:paraId="1952B0FA"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keeping personal information accurate and, where necessary, up</w:t>
      </w:r>
      <w:r w:rsidR="002C2C38"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to</w:t>
      </w:r>
      <w:r w:rsidR="002C2C38"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date;</w:t>
      </w:r>
    </w:p>
    <w:p w14:paraId="145C31AD" w14:textId="75151DC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retaining personal information only for as long as is necessary for legal or regulatory reasons or</w:t>
      </w:r>
      <w:r w:rsidR="00533BF3"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for legitimate </w:t>
      </w:r>
      <w:r w:rsidR="0070540D" w:rsidRPr="00405579">
        <w:rPr>
          <w:rFonts w:asciiTheme="minorHAnsi" w:hAnsiTheme="minorHAnsi" w:cstheme="minorHAnsi"/>
          <w:spacing w:val="-2"/>
          <w:sz w:val="22"/>
          <w:szCs w:val="22"/>
        </w:rPr>
        <w:t>organizational</w:t>
      </w:r>
      <w:r w:rsidRPr="00405579">
        <w:rPr>
          <w:rFonts w:asciiTheme="minorHAnsi" w:hAnsiTheme="minorHAnsi" w:cstheme="minorHAnsi"/>
          <w:spacing w:val="-2"/>
          <w:sz w:val="22"/>
          <w:szCs w:val="22"/>
        </w:rPr>
        <w:t xml:space="preserve"> purposes;</w:t>
      </w:r>
    </w:p>
    <w:p w14:paraId="2FEA7EEF" w14:textId="77777777" w:rsidR="00275AEB" w:rsidRPr="00405579" w:rsidRDefault="00275AEB" w:rsidP="00E24634">
      <w:pPr>
        <w:numPr>
          <w:ilvl w:val="0"/>
          <w:numId w:val="26"/>
        </w:numPr>
        <w:tabs>
          <w:tab w:val="left"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respecting individuals’ rights in relation to their personal information, including their right of subject access;</w:t>
      </w:r>
    </w:p>
    <w:p w14:paraId="52145C6F"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keeping all personal information secure;</w:t>
      </w:r>
    </w:p>
    <w:p w14:paraId="722ADE58"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only transferring personal information outside the </w:t>
      </w:r>
      <w:r w:rsidR="002C2C38" w:rsidRPr="00405579">
        <w:rPr>
          <w:rFonts w:asciiTheme="minorHAnsi" w:hAnsiTheme="minorHAnsi" w:cstheme="minorHAnsi"/>
          <w:spacing w:val="-2"/>
          <w:sz w:val="22"/>
          <w:szCs w:val="22"/>
        </w:rPr>
        <w:t xml:space="preserve">EU </w:t>
      </w:r>
      <w:r w:rsidRPr="00405579">
        <w:rPr>
          <w:rFonts w:asciiTheme="minorHAnsi" w:hAnsiTheme="minorHAnsi" w:cstheme="minorHAnsi"/>
          <w:spacing w:val="-2"/>
          <w:sz w:val="22"/>
          <w:szCs w:val="22"/>
        </w:rPr>
        <w:t>in circumstances where it can be adequately protected;</w:t>
      </w:r>
    </w:p>
    <w:p w14:paraId="71A0D5DE" w14:textId="77777777" w:rsidR="00275AEB" w:rsidRPr="00405579" w:rsidRDefault="00275AEB" w:rsidP="00E24634">
      <w:pPr>
        <w:numPr>
          <w:ilvl w:val="0"/>
          <w:numId w:val="26"/>
        </w:numPr>
        <w:tabs>
          <w:tab w:val="left"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the application of the various exemptions allowable by data protection legislation;</w:t>
      </w:r>
    </w:p>
    <w:p w14:paraId="4239A840" w14:textId="77777777" w:rsidR="00275AEB" w:rsidRPr="00405579" w:rsidRDefault="00275AEB" w:rsidP="00E24634">
      <w:pPr>
        <w:numPr>
          <w:ilvl w:val="0"/>
          <w:numId w:val="26"/>
        </w:numPr>
        <w:tabs>
          <w:tab w:val="left"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developing and implementing a PIMS to enable the policy to be implemented;</w:t>
      </w:r>
    </w:p>
    <w:p w14:paraId="38F869CE" w14:textId="77777777" w:rsidR="00275AEB"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lastRenderedPageBreak/>
        <w:t>where appropriate, identifying internal and external stakeholders and the degree to which these stakeholders are involved in the governance of</w:t>
      </w:r>
      <w:r w:rsidR="00C2576B" w:rsidRPr="00405579">
        <w:rPr>
          <w:rFonts w:asciiTheme="minorHAnsi" w:hAnsiTheme="minorHAnsi" w:cstheme="minorHAnsi"/>
          <w:spacing w:val="-2"/>
          <w:sz w:val="22"/>
          <w:szCs w:val="22"/>
        </w:rPr>
        <w:t xml:space="preserve"> </w:t>
      </w:r>
      <w:r w:rsidR="00D315F1">
        <w:rPr>
          <w:rFonts w:asciiTheme="minorHAnsi" w:hAnsiTheme="minorHAnsi" w:cstheme="minorHAnsi"/>
          <w:spacing w:val="-2"/>
          <w:sz w:val="22"/>
          <w:szCs w:val="22"/>
        </w:rPr>
        <w:t>the firm</w:t>
      </w:r>
      <w:r w:rsidRPr="00405579">
        <w:rPr>
          <w:rFonts w:asciiTheme="minorHAnsi" w:hAnsiTheme="minorHAnsi" w:cstheme="minorHAnsi"/>
          <w:spacing w:val="-2"/>
          <w:sz w:val="22"/>
          <w:szCs w:val="22"/>
        </w:rPr>
        <w:t>’s PIMS; and</w:t>
      </w:r>
    </w:p>
    <w:p w14:paraId="2CFFD369" w14:textId="77777777" w:rsidR="00341F18" w:rsidRPr="00405579" w:rsidRDefault="00275AEB" w:rsidP="00E24634">
      <w:pPr>
        <w:numPr>
          <w:ilvl w:val="0"/>
          <w:numId w:val="26"/>
        </w:numPr>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the identification of workers with specific responsibility and accountability for the PIMS.</w:t>
      </w:r>
    </w:p>
    <w:p w14:paraId="6D5E393C" w14:textId="77777777" w:rsidR="0061141A" w:rsidRPr="00405579" w:rsidRDefault="0061141A" w:rsidP="00E24634">
      <w:pPr>
        <w:suppressAutoHyphens/>
        <w:ind w:left="851"/>
        <w:jc w:val="both"/>
        <w:rPr>
          <w:rFonts w:asciiTheme="minorHAnsi" w:hAnsiTheme="minorHAnsi" w:cstheme="minorHAnsi"/>
          <w:spacing w:val="-2"/>
          <w:sz w:val="22"/>
          <w:szCs w:val="22"/>
        </w:rPr>
      </w:pPr>
    </w:p>
    <w:p w14:paraId="52C6A7AF" w14:textId="77777777" w:rsidR="00341F18" w:rsidRPr="00405579" w:rsidRDefault="00341F18" w:rsidP="00E24634">
      <w:pPr>
        <w:suppressAutoHyphens/>
        <w:jc w:val="both"/>
        <w:rPr>
          <w:rFonts w:asciiTheme="minorHAnsi" w:hAnsiTheme="minorHAnsi" w:cstheme="minorHAnsi"/>
          <w:b/>
          <w:spacing w:val="-2"/>
          <w:sz w:val="22"/>
          <w:szCs w:val="22"/>
        </w:rPr>
      </w:pPr>
      <w:r w:rsidRPr="00405579">
        <w:rPr>
          <w:rFonts w:asciiTheme="minorHAnsi" w:hAnsiTheme="minorHAnsi" w:cstheme="minorHAnsi"/>
          <w:b/>
          <w:spacing w:val="-2"/>
          <w:sz w:val="22"/>
          <w:szCs w:val="22"/>
        </w:rPr>
        <w:t>Notification</w:t>
      </w:r>
    </w:p>
    <w:p w14:paraId="2A1BCC34" w14:textId="6126E9B0" w:rsidR="00C2576B" w:rsidRPr="00405579" w:rsidRDefault="00F82AA7" w:rsidP="00E24634">
      <w:pPr>
        <w:numPr>
          <w:ilvl w:val="1"/>
          <w:numId w:val="14"/>
        </w:numPr>
        <w:suppressAutoHyphens/>
        <w:ind w:left="567" w:hanging="567"/>
        <w:jc w:val="both"/>
        <w:rPr>
          <w:rFonts w:asciiTheme="minorHAnsi" w:hAnsiTheme="minorHAnsi" w:cstheme="minorHAnsi"/>
          <w:spacing w:val="-2"/>
          <w:sz w:val="22"/>
          <w:szCs w:val="22"/>
        </w:rPr>
      </w:pPr>
      <w:r w:rsidRPr="00F82AA7">
        <w:rPr>
          <w:rFonts w:asciiTheme="minorHAnsi" w:hAnsiTheme="minorHAnsi" w:cstheme="minorHAnsi"/>
          <w:b/>
          <w:sz w:val="22"/>
          <w:szCs w:val="22"/>
        </w:rPr>
        <w:t>Global Finance Hub</w:t>
      </w:r>
      <w:r w:rsidR="00C2576B" w:rsidRPr="00A1525D">
        <w:rPr>
          <w:rFonts w:asciiTheme="minorHAnsi" w:hAnsiTheme="minorHAnsi" w:cstheme="minorHAnsi"/>
          <w:b/>
          <w:spacing w:val="-2"/>
          <w:sz w:val="22"/>
          <w:szCs w:val="22"/>
        </w:rPr>
        <w:t xml:space="preserve"> Limited</w:t>
      </w:r>
      <w:r w:rsidR="00C2576B" w:rsidRPr="00A1525D">
        <w:rPr>
          <w:rFonts w:asciiTheme="minorHAnsi" w:hAnsiTheme="minorHAnsi" w:cstheme="minorHAnsi"/>
          <w:spacing w:val="-2"/>
          <w:sz w:val="22"/>
          <w:szCs w:val="22"/>
        </w:rPr>
        <w:t xml:space="preserve"> </w:t>
      </w:r>
      <w:r w:rsidR="00AE2704" w:rsidRPr="00405579">
        <w:rPr>
          <w:rFonts w:asciiTheme="minorHAnsi" w:hAnsiTheme="minorHAnsi" w:cstheme="minorHAnsi"/>
          <w:spacing w:val="-2"/>
          <w:sz w:val="22"/>
          <w:szCs w:val="22"/>
        </w:rPr>
        <w:t>has notified the Information Commissioner that it is</w:t>
      </w:r>
      <w:r w:rsidR="004578E2" w:rsidRPr="00405579">
        <w:rPr>
          <w:rFonts w:asciiTheme="minorHAnsi" w:hAnsiTheme="minorHAnsi" w:cstheme="minorHAnsi"/>
          <w:spacing w:val="-2"/>
          <w:sz w:val="22"/>
          <w:szCs w:val="22"/>
        </w:rPr>
        <w:t xml:space="preserve"> a </w:t>
      </w:r>
      <w:r w:rsidR="002C2C38" w:rsidRPr="00405579">
        <w:rPr>
          <w:rFonts w:asciiTheme="minorHAnsi" w:hAnsiTheme="minorHAnsi" w:cstheme="minorHAnsi"/>
          <w:spacing w:val="-2"/>
          <w:sz w:val="22"/>
          <w:szCs w:val="22"/>
        </w:rPr>
        <w:t>d</w:t>
      </w:r>
      <w:r w:rsidR="004578E2" w:rsidRPr="00405579">
        <w:rPr>
          <w:rFonts w:asciiTheme="minorHAnsi" w:hAnsiTheme="minorHAnsi" w:cstheme="minorHAnsi"/>
          <w:spacing w:val="-2"/>
          <w:sz w:val="22"/>
          <w:szCs w:val="22"/>
        </w:rPr>
        <w:t xml:space="preserve">ata </w:t>
      </w:r>
      <w:r w:rsidR="002C2C38" w:rsidRPr="00405579">
        <w:rPr>
          <w:rFonts w:asciiTheme="minorHAnsi" w:hAnsiTheme="minorHAnsi" w:cstheme="minorHAnsi"/>
          <w:spacing w:val="-2"/>
          <w:sz w:val="22"/>
          <w:szCs w:val="22"/>
        </w:rPr>
        <w:t>c</w:t>
      </w:r>
      <w:r w:rsidR="004578E2" w:rsidRPr="00405579">
        <w:rPr>
          <w:rFonts w:asciiTheme="minorHAnsi" w:hAnsiTheme="minorHAnsi" w:cstheme="minorHAnsi"/>
          <w:spacing w:val="-2"/>
          <w:sz w:val="22"/>
          <w:szCs w:val="22"/>
        </w:rPr>
        <w:t xml:space="preserve">ontroller </w:t>
      </w:r>
      <w:r w:rsidR="00AE2704" w:rsidRPr="00405579">
        <w:rPr>
          <w:rFonts w:asciiTheme="minorHAnsi" w:hAnsiTheme="minorHAnsi" w:cstheme="minorHAnsi"/>
          <w:spacing w:val="-2"/>
          <w:sz w:val="22"/>
          <w:szCs w:val="22"/>
        </w:rPr>
        <w:t xml:space="preserve">and that it </w:t>
      </w:r>
      <w:r w:rsidR="004578E2" w:rsidRPr="00405579">
        <w:rPr>
          <w:rFonts w:asciiTheme="minorHAnsi" w:hAnsiTheme="minorHAnsi" w:cstheme="minorHAnsi"/>
          <w:spacing w:val="-2"/>
          <w:sz w:val="22"/>
          <w:szCs w:val="22"/>
        </w:rPr>
        <w:t>process</w:t>
      </w:r>
      <w:r w:rsidR="00AE2704" w:rsidRPr="00405579">
        <w:rPr>
          <w:rFonts w:asciiTheme="minorHAnsi" w:hAnsiTheme="minorHAnsi" w:cstheme="minorHAnsi"/>
          <w:spacing w:val="-2"/>
          <w:sz w:val="22"/>
          <w:szCs w:val="22"/>
        </w:rPr>
        <w:t>es</w:t>
      </w:r>
      <w:r w:rsidR="004578E2" w:rsidRPr="00405579">
        <w:rPr>
          <w:rFonts w:asciiTheme="minorHAnsi" w:hAnsiTheme="minorHAnsi" w:cstheme="minorHAnsi"/>
          <w:spacing w:val="-2"/>
          <w:sz w:val="22"/>
          <w:szCs w:val="22"/>
        </w:rPr>
        <w:t xml:space="preserve"> certa</w:t>
      </w:r>
      <w:r w:rsidR="00F00334" w:rsidRPr="00405579">
        <w:rPr>
          <w:rFonts w:asciiTheme="minorHAnsi" w:hAnsiTheme="minorHAnsi" w:cstheme="minorHAnsi"/>
          <w:spacing w:val="-2"/>
          <w:sz w:val="22"/>
          <w:szCs w:val="22"/>
        </w:rPr>
        <w:t xml:space="preserve">in information about </w:t>
      </w:r>
      <w:r w:rsidR="00935BFB" w:rsidRPr="00405579">
        <w:rPr>
          <w:rFonts w:asciiTheme="minorHAnsi" w:hAnsiTheme="minorHAnsi" w:cstheme="minorHAnsi"/>
          <w:spacing w:val="-2"/>
          <w:sz w:val="22"/>
          <w:szCs w:val="22"/>
        </w:rPr>
        <w:t xml:space="preserve">data subjects. </w:t>
      </w:r>
      <w:r w:rsidRPr="00F82AA7">
        <w:rPr>
          <w:rFonts w:asciiTheme="minorHAnsi" w:hAnsiTheme="minorHAnsi" w:cstheme="minorHAnsi"/>
          <w:b/>
          <w:sz w:val="22"/>
          <w:szCs w:val="22"/>
        </w:rPr>
        <w:t>Global Finance Hub</w:t>
      </w:r>
      <w:r w:rsidR="00C2576B" w:rsidRPr="00A1525D">
        <w:rPr>
          <w:rFonts w:asciiTheme="minorHAnsi" w:hAnsiTheme="minorHAnsi" w:cstheme="minorHAnsi"/>
          <w:b/>
          <w:spacing w:val="-2"/>
          <w:sz w:val="22"/>
          <w:szCs w:val="22"/>
        </w:rPr>
        <w:t xml:space="preserve"> Limited</w:t>
      </w:r>
      <w:r w:rsidR="00C2576B" w:rsidRPr="00A1525D">
        <w:rPr>
          <w:rFonts w:asciiTheme="minorHAnsi" w:hAnsiTheme="minorHAnsi" w:cstheme="minorHAnsi"/>
          <w:spacing w:val="-2"/>
          <w:sz w:val="22"/>
          <w:szCs w:val="22"/>
        </w:rPr>
        <w:t xml:space="preserve"> </w:t>
      </w:r>
      <w:r w:rsidR="00935BFB" w:rsidRPr="00405579">
        <w:rPr>
          <w:rFonts w:asciiTheme="minorHAnsi" w:hAnsiTheme="minorHAnsi" w:cstheme="minorHAnsi"/>
          <w:spacing w:val="-2"/>
          <w:sz w:val="22"/>
          <w:szCs w:val="22"/>
        </w:rPr>
        <w:t xml:space="preserve">has identified all the personal data </w:t>
      </w:r>
      <w:r w:rsidR="002C2C38" w:rsidRPr="00405579">
        <w:rPr>
          <w:rFonts w:asciiTheme="minorHAnsi" w:hAnsiTheme="minorHAnsi" w:cstheme="minorHAnsi"/>
          <w:spacing w:val="-2"/>
          <w:sz w:val="22"/>
          <w:szCs w:val="22"/>
        </w:rPr>
        <w:t xml:space="preserve">that </w:t>
      </w:r>
      <w:r w:rsidR="00935BFB" w:rsidRPr="00405579">
        <w:rPr>
          <w:rFonts w:asciiTheme="minorHAnsi" w:hAnsiTheme="minorHAnsi" w:cstheme="minorHAnsi"/>
          <w:spacing w:val="-2"/>
          <w:sz w:val="22"/>
          <w:szCs w:val="22"/>
        </w:rPr>
        <w:t>it processes</w:t>
      </w:r>
      <w:r w:rsidR="000E5248">
        <w:rPr>
          <w:rFonts w:asciiTheme="minorHAnsi" w:hAnsiTheme="minorHAnsi" w:cstheme="minorHAnsi"/>
          <w:spacing w:val="-2"/>
          <w:sz w:val="22"/>
          <w:szCs w:val="22"/>
        </w:rPr>
        <w:t>.</w:t>
      </w:r>
    </w:p>
    <w:p w14:paraId="0775A263" w14:textId="023D5F0A" w:rsidR="00045B84" w:rsidRPr="00405579" w:rsidRDefault="00AE2704" w:rsidP="00E24634">
      <w:pPr>
        <w:numPr>
          <w:ilvl w:val="1"/>
          <w:numId w:val="14"/>
        </w:numPr>
        <w:suppressAutoHyphens/>
        <w:ind w:left="567" w:hanging="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A copy of the </w:t>
      </w:r>
      <w:r w:rsidR="00935BFB" w:rsidRPr="00405579">
        <w:rPr>
          <w:rFonts w:asciiTheme="minorHAnsi" w:hAnsiTheme="minorHAnsi" w:cstheme="minorHAnsi"/>
          <w:spacing w:val="-2"/>
          <w:sz w:val="22"/>
          <w:szCs w:val="22"/>
        </w:rPr>
        <w:t xml:space="preserve">ICO </w:t>
      </w:r>
      <w:r w:rsidRPr="00405579">
        <w:rPr>
          <w:rFonts w:asciiTheme="minorHAnsi" w:hAnsiTheme="minorHAnsi" w:cstheme="minorHAnsi"/>
          <w:spacing w:val="-2"/>
          <w:sz w:val="22"/>
          <w:szCs w:val="22"/>
        </w:rPr>
        <w:t xml:space="preserve">notification details is retained by </w:t>
      </w:r>
      <w:r w:rsidR="00C2576B" w:rsidRPr="00405579">
        <w:rPr>
          <w:rFonts w:asciiTheme="minorHAnsi" w:hAnsiTheme="minorHAnsi" w:cstheme="minorHAnsi"/>
          <w:spacing w:val="-2"/>
          <w:sz w:val="22"/>
          <w:szCs w:val="22"/>
        </w:rPr>
        <w:t>the appointed person with the firm</w:t>
      </w:r>
      <w:r w:rsidR="004526DA">
        <w:rPr>
          <w:rFonts w:asciiTheme="minorHAnsi" w:hAnsiTheme="minorHAnsi" w:cstheme="minorHAnsi"/>
          <w:spacing w:val="-2"/>
          <w:sz w:val="22"/>
          <w:szCs w:val="22"/>
        </w:rPr>
        <w:t xml:space="preserve"> (The Data Protection Officer)</w:t>
      </w:r>
      <w:r w:rsidR="001B7B8A">
        <w:rPr>
          <w:rFonts w:asciiTheme="minorHAnsi" w:hAnsiTheme="minorHAnsi" w:cstheme="minorHAnsi"/>
          <w:spacing w:val="-2"/>
          <w:sz w:val="22"/>
          <w:szCs w:val="22"/>
        </w:rPr>
        <w:t xml:space="preserve">. </w:t>
      </w:r>
      <w:r w:rsidR="006B6F87" w:rsidRPr="00405579">
        <w:rPr>
          <w:rFonts w:asciiTheme="minorHAnsi" w:hAnsiTheme="minorHAnsi" w:cstheme="minorHAnsi"/>
          <w:spacing w:val="-2"/>
          <w:sz w:val="22"/>
          <w:szCs w:val="22"/>
        </w:rPr>
        <w:t xml:space="preserve"> </w:t>
      </w:r>
    </w:p>
    <w:p w14:paraId="46E36BFB" w14:textId="77777777" w:rsidR="00045B84" w:rsidRPr="00405579" w:rsidRDefault="00AE2704" w:rsidP="00E24634">
      <w:pPr>
        <w:numPr>
          <w:ilvl w:val="1"/>
          <w:numId w:val="14"/>
        </w:numPr>
        <w:suppressAutoHyphens/>
        <w:ind w:left="567" w:hanging="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The </w:t>
      </w:r>
      <w:r w:rsidR="00935BFB" w:rsidRPr="00405579">
        <w:rPr>
          <w:rFonts w:asciiTheme="minorHAnsi" w:hAnsiTheme="minorHAnsi" w:cstheme="minorHAnsi"/>
          <w:spacing w:val="-2"/>
          <w:sz w:val="22"/>
          <w:szCs w:val="22"/>
        </w:rPr>
        <w:t xml:space="preserve">ICO </w:t>
      </w:r>
      <w:r w:rsidRPr="00405579">
        <w:rPr>
          <w:rFonts w:asciiTheme="minorHAnsi" w:hAnsiTheme="minorHAnsi" w:cstheme="minorHAnsi"/>
          <w:spacing w:val="-2"/>
          <w:sz w:val="22"/>
          <w:szCs w:val="22"/>
        </w:rPr>
        <w:t>notificatio</w:t>
      </w:r>
      <w:r w:rsidR="00045B84" w:rsidRPr="00405579">
        <w:rPr>
          <w:rFonts w:asciiTheme="minorHAnsi" w:hAnsiTheme="minorHAnsi" w:cstheme="minorHAnsi"/>
          <w:spacing w:val="-2"/>
          <w:sz w:val="22"/>
          <w:szCs w:val="22"/>
        </w:rPr>
        <w:t>n</w:t>
      </w:r>
      <w:r w:rsidR="00B27311" w:rsidRPr="00405579">
        <w:rPr>
          <w:rFonts w:asciiTheme="minorHAnsi" w:hAnsiTheme="minorHAnsi" w:cstheme="minorHAnsi"/>
          <w:spacing w:val="-2"/>
          <w:sz w:val="22"/>
          <w:szCs w:val="22"/>
        </w:rPr>
        <w:t>s</w:t>
      </w:r>
      <w:r w:rsidR="00045B84" w:rsidRPr="00405579">
        <w:rPr>
          <w:rFonts w:asciiTheme="minorHAnsi" w:hAnsiTheme="minorHAnsi" w:cstheme="minorHAnsi"/>
          <w:spacing w:val="-2"/>
          <w:sz w:val="22"/>
          <w:szCs w:val="22"/>
        </w:rPr>
        <w:t xml:space="preserve"> </w:t>
      </w:r>
      <w:r w:rsidR="00B27311" w:rsidRPr="00405579">
        <w:rPr>
          <w:rFonts w:asciiTheme="minorHAnsi" w:hAnsiTheme="minorHAnsi" w:cstheme="minorHAnsi"/>
          <w:spacing w:val="-2"/>
          <w:sz w:val="22"/>
          <w:szCs w:val="22"/>
        </w:rPr>
        <w:t>are automatically</w:t>
      </w:r>
      <w:r w:rsidR="00045B84" w:rsidRPr="00405579">
        <w:rPr>
          <w:rFonts w:asciiTheme="minorHAnsi" w:hAnsiTheme="minorHAnsi" w:cstheme="minorHAnsi"/>
          <w:spacing w:val="-2"/>
          <w:sz w:val="22"/>
          <w:szCs w:val="22"/>
        </w:rPr>
        <w:t xml:space="preserve"> renewed annually</w:t>
      </w:r>
      <w:r w:rsidR="00B27311" w:rsidRPr="00405579">
        <w:rPr>
          <w:rFonts w:asciiTheme="minorHAnsi" w:hAnsiTheme="minorHAnsi" w:cstheme="minorHAnsi"/>
          <w:spacing w:val="-2"/>
          <w:sz w:val="22"/>
          <w:szCs w:val="22"/>
        </w:rPr>
        <w:t>.</w:t>
      </w:r>
    </w:p>
    <w:p w14:paraId="1DB268FB" w14:textId="77777777" w:rsidR="00AE2704" w:rsidRPr="00405579" w:rsidRDefault="004526DA" w:rsidP="00E24634">
      <w:pPr>
        <w:numPr>
          <w:ilvl w:val="1"/>
          <w:numId w:val="14"/>
        </w:numPr>
        <w:suppressAutoHyphens/>
        <w:ind w:left="567" w:hanging="567"/>
        <w:jc w:val="both"/>
        <w:rPr>
          <w:rFonts w:asciiTheme="minorHAnsi" w:hAnsiTheme="minorHAnsi" w:cstheme="minorHAnsi"/>
          <w:spacing w:val="-2"/>
          <w:sz w:val="22"/>
          <w:szCs w:val="22"/>
        </w:rPr>
      </w:pPr>
      <w:r>
        <w:rPr>
          <w:rFonts w:asciiTheme="minorHAnsi" w:hAnsiTheme="minorHAnsi" w:cstheme="minorHAnsi"/>
          <w:spacing w:val="-2"/>
          <w:sz w:val="22"/>
          <w:szCs w:val="22"/>
        </w:rPr>
        <w:t>The Data Protection Officer</w:t>
      </w:r>
      <w:r w:rsidR="00C2576B" w:rsidRPr="00405579">
        <w:rPr>
          <w:rFonts w:asciiTheme="minorHAnsi" w:hAnsiTheme="minorHAnsi" w:cstheme="minorHAnsi"/>
          <w:spacing w:val="-2"/>
          <w:sz w:val="22"/>
          <w:szCs w:val="22"/>
        </w:rPr>
        <w:t xml:space="preserve"> </w:t>
      </w:r>
      <w:r w:rsidR="00AE2704" w:rsidRPr="00405579">
        <w:rPr>
          <w:rFonts w:asciiTheme="minorHAnsi" w:hAnsiTheme="minorHAnsi" w:cstheme="minorHAnsi"/>
          <w:spacing w:val="-2"/>
          <w:sz w:val="22"/>
          <w:szCs w:val="22"/>
        </w:rPr>
        <w:t>is responsible, each year, for reviewing the details of notification, in the light of any changes to</w:t>
      </w:r>
      <w:r w:rsidR="00C2576B" w:rsidRPr="00405579">
        <w:rPr>
          <w:rFonts w:asciiTheme="minorHAnsi" w:hAnsiTheme="minorHAnsi" w:cstheme="minorHAnsi"/>
          <w:spacing w:val="-2"/>
          <w:sz w:val="22"/>
          <w:szCs w:val="22"/>
        </w:rPr>
        <w:t xml:space="preserve"> </w:t>
      </w:r>
      <w:r w:rsidR="00A1525D">
        <w:rPr>
          <w:rFonts w:asciiTheme="minorHAnsi" w:hAnsiTheme="minorHAnsi" w:cstheme="minorHAnsi"/>
          <w:spacing w:val="-2"/>
          <w:sz w:val="22"/>
          <w:szCs w:val="22"/>
        </w:rPr>
        <w:t>the firm</w:t>
      </w:r>
      <w:r w:rsidR="00AE2704" w:rsidRPr="00405579">
        <w:rPr>
          <w:rFonts w:asciiTheme="minorHAnsi" w:hAnsiTheme="minorHAnsi" w:cstheme="minorHAnsi"/>
          <w:spacing w:val="-2"/>
          <w:sz w:val="22"/>
          <w:szCs w:val="22"/>
        </w:rPr>
        <w:t xml:space="preserve">’s </w:t>
      </w:r>
      <w:r w:rsidR="000E5248">
        <w:rPr>
          <w:rFonts w:asciiTheme="minorHAnsi" w:hAnsiTheme="minorHAnsi" w:cstheme="minorHAnsi"/>
          <w:spacing w:val="-2"/>
          <w:sz w:val="22"/>
          <w:szCs w:val="22"/>
        </w:rPr>
        <w:t xml:space="preserve">activities </w:t>
      </w:r>
      <w:r w:rsidR="00AE2704" w:rsidRPr="00405579">
        <w:rPr>
          <w:rFonts w:asciiTheme="minorHAnsi" w:hAnsiTheme="minorHAnsi" w:cstheme="minorHAnsi"/>
          <w:spacing w:val="-2"/>
          <w:sz w:val="22"/>
          <w:szCs w:val="22"/>
        </w:rPr>
        <w:t xml:space="preserve">and to any additional requirements identified by means of </w:t>
      </w:r>
      <w:r w:rsidR="002C2C38" w:rsidRPr="00405579">
        <w:rPr>
          <w:rFonts w:asciiTheme="minorHAnsi" w:hAnsiTheme="minorHAnsi" w:cstheme="minorHAnsi"/>
          <w:spacing w:val="-2"/>
          <w:sz w:val="22"/>
          <w:szCs w:val="22"/>
        </w:rPr>
        <w:t>data protection i</w:t>
      </w:r>
      <w:r w:rsidR="00AE2704" w:rsidRPr="00405579">
        <w:rPr>
          <w:rFonts w:asciiTheme="minorHAnsi" w:hAnsiTheme="minorHAnsi" w:cstheme="minorHAnsi"/>
          <w:spacing w:val="-2"/>
          <w:sz w:val="22"/>
          <w:szCs w:val="22"/>
        </w:rPr>
        <w:t xml:space="preserve">mpact </w:t>
      </w:r>
      <w:r w:rsidR="002C2C38" w:rsidRPr="00405579">
        <w:rPr>
          <w:rFonts w:asciiTheme="minorHAnsi" w:hAnsiTheme="minorHAnsi" w:cstheme="minorHAnsi"/>
          <w:spacing w:val="-2"/>
          <w:sz w:val="22"/>
          <w:szCs w:val="22"/>
        </w:rPr>
        <w:t>a</w:t>
      </w:r>
      <w:r w:rsidR="00AE2704" w:rsidRPr="00405579">
        <w:rPr>
          <w:rFonts w:asciiTheme="minorHAnsi" w:hAnsiTheme="minorHAnsi" w:cstheme="minorHAnsi"/>
          <w:spacing w:val="-2"/>
          <w:sz w:val="22"/>
          <w:szCs w:val="22"/>
        </w:rPr>
        <w:t>ssessments.</w:t>
      </w:r>
    </w:p>
    <w:p w14:paraId="60723521"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186D2BED" w14:textId="361EDA75"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T</w:t>
      </w:r>
      <w:r w:rsidR="00F00334" w:rsidRPr="00405579">
        <w:rPr>
          <w:rFonts w:asciiTheme="minorHAnsi" w:hAnsiTheme="minorHAnsi" w:cstheme="minorHAnsi"/>
          <w:spacing w:val="-2"/>
          <w:sz w:val="22"/>
          <w:szCs w:val="22"/>
        </w:rPr>
        <w:t xml:space="preserve">he policy applies to all </w:t>
      </w:r>
      <w:sdt>
        <w:sdtPr>
          <w:rPr>
            <w:rFonts w:asciiTheme="minorHAnsi" w:hAnsiTheme="minorHAnsi" w:cstheme="minorHAnsi"/>
            <w:spacing w:val="-2"/>
            <w:sz w:val="22"/>
            <w:szCs w:val="22"/>
          </w:rPr>
          <w:alias w:val="Employees/Staff"/>
          <w:tag w:val="Employees/Staff"/>
          <w:id w:val="-1258205320"/>
          <w:placeholder>
            <w:docPart w:val="DefaultPlaceholder_1081868574"/>
          </w:placeholder>
          <w:text/>
        </w:sdtPr>
        <w:sdtContent>
          <w:r w:rsidR="006A3C33" w:rsidRPr="00405579">
            <w:rPr>
              <w:rFonts w:asciiTheme="minorHAnsi" w:hAnsiTheme="minorHAnsi" w:cstheme="minorHAnsi"/>
              <w:spacing w:val="-2"/>
              <w:sz w:val="22"/>
              <w:szCs w:val="22"/>
            </w:rPr>
            <w:t>Employees</w:t>
          </w:r>
        </w:sdtContent>
      </w:sdt>
      <w:r w:rsidR="00F00334" w:rsidRPr="00405579">
        <w:rPr>
          <w:rFonts w:asciiTheme="minorHAnsi" w:hAnsiTheme="minorHAnsi" w:cstheme="minorHAnsi"/>
          <w:spacing w:val="-2"/>
          <w:sz w:val="22"/>
          <w:szCs w:val="22"/>
        </w:rPr>
        <w:t xml:space="preserve"> [and i</w:t>
      </w:r>
      <w:r w:rsidR="00B064D9" w:rsidRPr="00405579">
        <w:rPr>
          <w:rFonts w:asciiTheme="minorHAnsi" w:hAnsiTheme="minorHAnsi" w:cstheme="minorHAnsi"/>
          <w:spacing w:val="-2"/>
          <w:sz w:val="22"/>
          <w:szCs w:val="22"/>
        </w:rPr>
        <w:t>nterested parties]</w:t>
      </w:r>
      <w:r w:rsidR="00F00334"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of</w:t>
      </w:r>
      <w:r w:rsidR="00F82AA7" w:rsidRPr="00F82AA7">
        <w:rPr>
          <w:rFonts w:asciiTheme="minorHAnsi" w:hAnsiTheme="minorHAnsi" w:cstheme="minorHAnsi"/>
          <w:b/>
        </w:rPr>
        <w:t xml:space="preserve"> </w:t>
      </w:r>
      <w:r w:rsidR="00F82AA7" w:rsidRPr="00F82AA7">
        <w:rPr>
          <w:rFonts w:asciiTheme="minorHAnsi" w:hAnsiTheme="minorHAnsi" w:cstheme="minorHAnsi"/>
          <w:b/>
          <w:sz w:val="22"/>
          <w:szCs w:val="22"/>
        </w:rPr>
        <w:t>Global Finance Hub</w:t>
      </w:r>
      <w:r w:rsidR="00F82AA7" w:rsidRPr="00D157B4">
        <w:rPr>
          <w:rFonts w:asciiTheme="minorHAnsi" w:hAnsiTheme="minorHAnsi" w:cstheme="minorHAnsi"/>
          <w:b/>
        </w:rPr>
        <w:t xml:space="preserve"> </w:t>
      </w:r>
      <w:r w:rsidR="00C2576B" w:rsidRPr="00A1525D">
        <w:rPr>
          <w:rFonts w:asciiTheme="minorHAnsi" w:hAnsiTheme="minorHAnsi" w:cstheme="minorHAnsi"/>
          <w:b/>
          <w:spacing w:val="-2"/>
          <w:sz w:val="22"/>
          <w:szCs w:val="22"/>
        </w:rPr>
        <w:t>Limited</w:t>
      </w:r>
      <w:r w:rsidR="0092103E" w:rsidRPr="00405579">
        <w:rPr>
          <w:rFonts w:asciiTheme="minorHAnsi" w:hAnsiTheme="minorHAnsi" w:cstheme="minorHAnsi"/>
          <w:spacing w:val="-2"/>
          <w:sz w:val="22"/>
          <w:szCs w:val="22"/>
        </w:rPr>
        <w:t xml:space="preserve"> </w:t>
      </w:r>
      <w:r w:rsidR="00B064D9" w:rsidRPr="00405579">
        <w:rPr>
          <w:rFonts w:asciiTheme="minorHAnsi" w:hAnsiTheme="minorHAnsi" w:cstheme="minorHAnsi"/>
          <w:sz w:val="22"/>
          <w:szCs w:val="22"/>
        </w:rPr>
        <w:t>such as outsourced suppliers</w:t>
      </w:r>
      <w:r w:rsidRPr="00405579">
        <w:rPr>
          <w:rFonts w:asciiTheme="minorHAnsi" w:hAnsiTheme="minorHAnsi" w:cstheme="minorHAnsi"/>
          <w:spacing w:val="-2"/>
          <w:sz w:val="22"/>
          <w:szCs w:val="22"/>
        </w:rPr>
        <w:t xml:space="preserve">. Any breach of the </w:t>
      </w:r>
      <w:r w:rsidR="002C2C38" w:rsidRPr="00405579">
        <w:rPr>
          <w:rFonts w:asciiTheme="minorHAnsi" w:hAnsiTheme="minorHAnsi" w:cstheme="minorHAnsi"/>
          <w:spacing w:val="-2"/>
          <w:sz w:val="22"/>
          <w:szCs w:val="22"/>
        </w:rPr>
        <w:t>GDPR</w:t>
      </w:r>
      <w:r w:rsidRPr="00405579">
        <w:rPr>
          <w:rFonts w:asciiTheme="minorHAnsi" w:hAnsiTheme="minorHAnsi" w:cstheme="minorHAnsi"/>
          <w:spacing w:val="-2"/>
          <w:sz w:val="22"/>
          <w:szCs w:val="22"/>
        </w:rPr>
        <w:t xml:space="preserve"> or this </w:t>
      </w:r>
      <w:r w:rsidR="00275AEB" w:rsidRPr="00405579">
        <w:rPr>
          <w:rFonts w:asciiTheme="minorHAnsi" w:hAnsiTheme="minorHAnsi" w:cstheme="minorHAnsi"/>
          <w:spacing w:val="-2"/>
          <w:sz w:val="22"/>
          <w:szCs w:val="22"/>
        </w:rPr>
        <w:t>PIMS</w:t>
      </w:r>
      <w:r w:rsidRPr="00405579">
        <w:rPr>
          <w:rFonts w:asciiTheme="minorHAnsi" w:hAnsiTheme="minorHAnsi" w:cstheme="minorHAnsi"/>
          <w:spacing w:val="-2"/>
          <w:sz w:val="22"/>
          <w:szCs w:val="22"/>
        </w:rPr>
        <w:t xml:space="preserve"> will be dealt with under</w:t>
      </w:r>
      <w:r w:rsidR="00C2576B" w:rsidRPr="00405579">
        <w:rPr>
          <w:rFonts w:asciiTheme="minorHAnsi" w:hAnsiTheme="minorHAnsi" w:cstheme="minorHAnsi"/>
          <w:spacing w:val="-2"/>
          <w:sz w:val="22"/>
          <w:szCs w:val="22"/>
        </w:rPr>
        <w:t xml:space="preserve"> </w:t>
      </w:r>
      <w:r w:rsidR="00A1525D">
        <w:rPr>
          <w:rFonts w:asciiTheme="minorHAnsi" w:hAnsiTheme="minorHAnsi" w:cstheme="minorHAnsi"/>
          <w:spacing w:val="-2"/>
          <w:sz w:val="22"/>
          <w:szCs w:val="22"/>
        </w:rPr>
        <w:t>the firm</w:t>
      </w:r>
      <w:r w:rsidRPr="00405579">
        <w:rPr>
          <w:rFonts w:asciiTheme="minorHAnsi" w:hAnsiTheme="minorHAnsi" w:cstheme="minorHAnsi"/>
          <w:spacing w:val="-2"/>
          <w:sz w:val="22"/>
          <w:szCs w:val="22"/>
        </w:rPr>
        <w:t xml:space="preserve">’s disciplinary policy and may be a criminal offence, in which case the matter </w:t>
      </w:r>
      <w:r w:rsidR="00C2576B" w:rsidRPr="00405579">
        <w:rPr>
          <w:rFonts w:asciiTheme="minorHAnsi" w:hAnsiTheme="minorHAnsi" w:cstheme="minorHAnsi"/>
          <w:spacing w:val="-2"/>
          <w:sz w:val="22"/>
          <w:szCs w:val="22"/>
        </w:rPr>
        <w:t xml:space="preserve">must </w:t>
      </w:r>
      <w:r w:rsidRPr="00405579">
        <w:rPr>
          <w:rFonts w:asciiTheme="minorHAnsi" w:hAnsiTheme="minorHAnsi" w:cstheme="minorHAnsi"/>
          <w:spacing w:val="-2"/>
          <w:sz w:val="22"/>
          <w:szCs w:val="22"/>
        </w:rPr>
        <w:t xml:space="preserve">be reported as soon as possible to the appropriate authorities. </w:t>
      </w:r>
    </w:p>
    <w:p w14:paraId="2F3ADD05"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003DCBF5" w14:textId="77777777" w:rsidR="00C2576B"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Partners</w:t>
      </w:r>
      <w:r w:rsidR="00F00334" w:rsidRPr="00405579">
        <w:rPr>
          <w:rFonts w:asciiTheme="minorHAnsi" w:hAnsiTheme="minorHAnsi" w:cstheme="minorHAnsi"/>
          <w:spacing w:val="-2"/>
          <w:sz w:val="22"/>
          <w:szCs w:val="22"/>
        </w:rPr>
        <w:t xml:space="preserve"> and </w:t>
      </w:r>
      <w:r w:rsidRPr="00405579">
        <w:rPr>
          <w:rFonts w:asciiTheme="minorHAnsi" w:hAnsiTheme="minorHAnsi" w:cstheme="minorHAnsi"/>
          <w:spacing w:val="-2"/>
          <w:sz w:val="22"/>
          <w:szCs w:val="22"/>
        </w:rPr>
        <w:t>any third parties working with or for</w:t>
      </w:r>
      <w:r w:rsidR="00C2576B" w:rsidRPr="00405579">
        <w:rPr>
          <w:rFonts w:asciiTheme="minorHAnsi" w:hAnsiTheme="minorHAnsi" w:cstheme="minorHAnsi"/>
          <w:spacing w:val="-2"/>
          <w:sz w:val="22"/>
          <w:szCs w:val="22"/>
        </w:rPr>
        <w:t xml:space="preserve"> </w:t>
      </w:r>
      <w:r w:rsidR="00A1525D">
        <w:rPr>
          <w:rFonts w:asciiTheme="minorHAnsi" w:hAnsiTheme="minorHAnsi" w:cstheme="minorHAnsi"/>
          <w:spacing w:val="-2"/>
          <w:sz w:val="22"/>
          <w:szCs w:val="22"/>
        </w:rPr>
        <w:t>the firm</w:t>
      </w:r>
      <w:r w:rsidRPr="00405579">
        <w:rPr>
          <w:rFonts w:asciiTheme="minorHAnsi" w:hAnsiTheme="minorHAnsi" w:cstheme="minorHAnsi"/>
          <w:spacing w:val="-2"/>
          <w:sz w:val="22"/>
          <w:szCs w:val="22"/>
        </w:rPr>
        <w:t xml:space="preserve">, and who have or may have access to personal information, </w:t>
      </w:r>
      <w:r w:rsidR="00C2576B" w:rsidRPr="00405579">
        <w:rPr>
          <w:rFonts w:asciiTheme="minorHAnsi" w:hAnsiTheme="minorHAnsi" w:cstheme="minorHAnsi"/>
          <w:spacing w:val="-2"/>
          <w:sz w:val="22"/>
          <w:szCs w:val="22"/>
        </w:rPr>
        <w:t xml:space="preserve">are </w:t>
      </w:r>
      <w:r w:rsidRPr="00405579">
        <w:rPr>
          <w:rFonts w:asciiTheme="minorHAnsi" w:hAnsiTheme="minorHAnsi" w:cstheme="minorHAnsi"/>
          <w:spacing w:val="-2"/>
          <w:sz w:val="22"/>
          <w:szCs w:val="22"/>
        </w:rPr>
        <w:t xml:space="preserve">expected to have read, understood and </w:t>
      </w:r>
      <w:r w:rsidR="00F00334" w:rsidRPr="00405579">
        <w:rPr>
          <w:rFonts w:asciiTheme="minorHAnsi" w:hAnsiTheme="minorHAnsi" w:cstheme="minorHAnsi"/>
          <w:spacing w:val="-2"/>
          <w:sz w:val="22"/>
          <w:szCs w:val="22"/>
        </w:rPr>
        <w:t xml:space="preserve">to </w:t>
      </w:r>
      <w:r w:rsidRPr="00405579">
        <w:rPr>
          <w:rFonts w:asciiTheme="minorHAnsi" w:hAnsiTheme="minorHAnsi" w:cstheme="minorHAnsi"/>
          <w:spacing w:val="-2"/>
          <w:sz w:val="22"/>
          <w:szCs w:val="22"/>
        </w:rPr>
        <w:t xml:space="preserve">comply with this policy. </w:t>
      </w:r>
    </w:p>
    <w:p w14:paraId="5DC61FE3" w14:textId="77777777" w:rsidR="00C2576B" w:rsidRPr="00405579" w:rsidRDefault="00C2576B" w:rsidP="00E24634">
      <w:pPr>
        <w:suppressAutoHyphens/>
        <w:ind w:left="567"/>
        <w:jc w:val="both"/>
        <w:rPr>
          <w:rFonts w:asciiTheme="minorHAnsi" w:hAnsiTheme="minorHAnsi" w:cstheme="minorHAnsi"/>
          <w:spacing w:val="-2"/>
          <w:sz w:val="22"/>
          <w:szCs w:val="22"/>
        </w:rPr>
      </w:pPr>
    </w:p>
    <w:p w14:paraId="14C235EA"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No third party may acc</w:t>
      </w:r>
      <w:r w:rsidR="00F00334" w:rsidRPr="00405579">
        <w:rPr>
          <w:rFonts w:asciiTheme="minorHAnsi" w:hAnsiTheme="minorHAnsi" w:cstheme="minorHAnsi"/>
          <w:spacing w:val="-2"/>
          <w:sz w:val="22"/>
          <w:szCs w:val="22"/>
        </w:rPr>
        <w:t xml:space="preserve">ess personal data held by </w:t>
      </w:r>
      <w:r w:rsidR="00A1525D">
        <w:rPr>
          <w:rFonts w:asciiTheme="minorHAnsi" w:hAnsiTheme="minorHAnsi" w:cstheme="minorHAnsi"/>
          <w:spacing w:val="-2"/>
          <w:sz w:val="22"/>
          <w:szCs w:val="22"/>
        </w:rPr>
        <w:t>the firm</w:t>
      </w:r>
      <w:r w:rsidR="0092103E"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without having first entered into a dat</w:t>
      </w:r>
      <w:r w:rsidR="00F00334" w:rsidRPr="00405579">
        <w:rPr>
          <w:rFonts w:asciiTheme="minorHAnsi" w:hAnsiTheme="minorHAnsi" w:cstheme="minorHAnsi"/>
          <w:spacing w:val="-2"/>
          <w:sz w:val="22"/>
          <w:szCs w:val="22"/>
        </w:rPr>
        <w:t>a confidentiality agreement</w:t>
      </w:r>
      <w:r w:rsidR="002C2C38"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which imposes on the third party obligations no less on</w:t>
      </w:r>
      <w:r w:rsidR="00F00334" w:rsidRPr="00405579">
        <w:rPr>
          <w:rFonts w:asciiTheme="minorHAnsi" w:hAnsiTheme="minorHAnsi" w:cstheme="minorHAnsi"/>
          <w:spacing w:val="-2"/>
          <w:sz w:val="22"/>
          <w:szCs w:val="22"/>
        </w:rPr>
        <w:t xml:space="preserve">erous than those to which </w:t>
      </w:r>
      <w:r w:rsidR="00A1525D">
        <w:rPr>
          <w:rFonts w:asciiTheme="minorHAnsi" w:hAnsiTheme="minorHAnsi" w:cstheme="minorHAnsi"/>
          <w:spacing w:val="-2"/>
          <w:sz w:val="22"/>
          <w:szCs w:val="22"/>
        </w:rPr>
        <w:t>the firm</w:t>
      </w:r>
      <w:r w:rsidR="0092103E" w:rsidRPr="00405579">
        <w:rPr>
          <w:rFonts w:asciiTheme="minorHAnsi" w:hAnsiTheme="minorHAnsi" w:cstheme="minorHAnsi"/>
          <w:spacing w:val="-2"/>
          <w:sz w:val="22"/>
          <w:szCs w:val="22"/>
        </w:rPr>
        <w:t xml:space="preserve"> </w:t>
      </w:r>
      <w:r w:rsidR="00F00334" w:rsidRPr="00405579">
        <w:rPr>
          <w:rFonts w:asciiTheme="minorHAnsi" w:hAnsiTheme="minorHAnsi" w:cstheme="minorHAnsi"/>
          <w:spacing w:val="-2"/>
          <w:sz w:val="22"/>
          <w:szCs w:val="22"/>
        </w:rPr>
        <w:t>is committed</w:t>
      </w:r>
      <w:r w:rsidR="002C2C38" w:rsidRPr="00405579">
        <w:rPr>
          <w:rFonts w:asciiTheme="minorHAnsi" w:hAnsiTheme="minorHAnsi" w:cstheme="minorHAnsi"/>
          <w:spacing w:val="-2"/>
          <w:sz w:val="22"/>
          <w:szCs w:val="22"/>
        </w:rPr>
        <w:t>,</w:t>
      </w:r>
      <w:r w:rsidR="00F00334" w:rsidRPr="00405579">
        <w:rPr>
          <w:rFonts w:asciiTheme="minorHAnsi" w:hAnsiTheme="minorHAnsi" w:cstheme="minorHAnsi"/>
          <w:spacing w:val="-2"/>
          <w:sz w:val="22"/>
          <w:szCs w:val="22"/>
        </w:rPr>
        <w:t xml:space="preserve"> and which gives </w:t>
      </w:r>
      <w:r w:rsidR="00C2576B" w:rsidRPr="00405579">
        <w:rPr>
          <w:rFonts w:asciiTheme="minorHAnsi" w:hAnsiTheme="minorHAnsi" w:cstheme="minorHAnsi"/>
          <w:spacing w:val="-2"/>
          <w:sz w:val="22"/>
          <w:szCs w:val="22"/>
        </w:rPr>
        <w:t>the firm the</w:t>
      </w:r>
      <w:r w:rsidRPr="00405579">
        <w:rPr>
          <w:rFonts w:asciiTheme="minorHAnsi" w:hAnsiTheme="minorHAnsi" w:cstheme="minorHAnsi"/>
          <w:spacing w:val="-2"/>
          <w:sz w:val="22"/>
          <w:szCs w:val="22"/>
        </w:rPr>
        <w:t xml:space="preserve"> right to audit compliance with the agreement.</w:t>
      </w:r>
    </w:p>
    <w:p w14:paraId="799B09D4"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4BD4F038"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431064E4" w14:textId="77777777" w:rsidR="004578E2" w:rsidRPr="00405579" w:rsidRDefault="004578E2" w:rsidP="00E24634">
      <w:pPr>
        <w:pStyle w:val="ListParagraph"/>
        <w:numPr>
          <w:ilvl w:val="0"/>
          <w:numId w:val="24"/>
        </w:numPr>
        <w:spacing w:after="0"/>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Background to the </w:t>
      </w:r>
      <w:r w:rsidR="002C2C38" w:rsidRPr="00405579">
        <w:rPr>
          <w:rFonts w:asciiTheme="minorHAnsi" w:hAnsiTheme="minorHAnsi" w:cstheme="minorHAnsi"/>
          <w:b/>
          <w:u w:val="single"/>
        </w:rPr>
        <w:t>General Data Protection Regulation (‘GDPR’)</w:t>
      </w:r>
    </w:p>
    <w:p w14:paraId="66FB62C8"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The </w:t>
      </w:r>
      <w:r w:rsidR="002C2C38" w:rsidRPr="00405579">
        <w:rPr>
          <w:rFonts w:asciiTheme="minorHAnsi" w:hAnsiTheme="minorHAnsi" w:cstheme="minorHAnsi"/>
          <w:spacing w:val="-2"/>
          <w:sz w:val="22"/>
          <w:szCs w:val="22"/>
        </w:rPr>
        <w:t>General Data Protection Regulation 2016 replaces the</w:t>
      </w:r>
      <w:r w:rsidR="00DF468F" w:rsidRPr="00405579">
        <w:rPr>
          <w:rFonts w:asciiTheme="minorHAnsi" w:hAnsiTheme="minorHAnsi" w:cstheme="minorHAnsi"/>
          <w:spacing w:val="-2"/>
          <w:sz w:val="22"/>
          <w:szCs w:val="22"/>
        </w:rPr>
        <w:t xml:space="preserve"> EU Data Protection Directive of 1995</w:t>
      </w:r>
      <w:r w:rsidR="002C2C38" w:rsidRPr="00405579">
        <w:rPr>
          <w:rFonts w:asciiTheme="minorHAnsi" w:hAnsiTheme="minorHAnsi" w:cstheme="minorHAnsi"/>
          <w:spacing w:val="-2"/>
          <w:sz w:val="22"/>
          <w:szCs w:val="22"/>
        </w:rPr>
        <w:t xml:space="preserve"> and supersedes the laws of individual Member States that were developed in compliance with the </w:t>
      </w:r>
      <w:r w:rsidR="00B064D9" w:rsidRPr="00405579">
        <w:rPr>
          <w:rFonts w:asciiTheme="minorHAnsi" w:hAnsiTheme="minorHAnsi" w:cstheme="minorHAnsi"/>
          <w:spacing w:val="-2"/>
          <w:sz w:val="22"/>
          <w:szCs w:val="22"/>
        </w:rPr>
        <w:t>Data Protection Directive 95/46/EC.</w:t>
      </w:r>
      <w:r w:rsidRPr="00405579">
        <w:rPr>
          <w:rFonts w:asciiTheme="minorHAnsi" w:hAnsiTheme="minorHAnsi" w:cstheme="minorHAnsi"/>
          <w:spacing w:val="-2"/>
          <w:sz w:val="22"/>
          <w:szCs w:val="22"/>
        </w:rPr>
        <w:t xml:space="preserve"> Its purpose is to protect the </w:t>
      </w:r>
      <w:r w:rsidR="00533BF3" w:rsidRPr="00405579">
        <w:rPr>
          <w:rFonts w:asciiTheme="minorHAnsi" w:hAnsiTheme="minorHAnsi" w:cstheme="minorHAnsi"/>
          <w:spacing w:val="-2"/>
          <w:sz w:val="22"/>
          <w:szCs w:val="22"/>
        </w:rPr>
        <w:t>“</w:t>
      </w:r>
      <w:r w:rsidR="006475BB" w:rsidRPr="00405579">
        <w:rPr>
          <w:rFonts w:asciiTheme="minorHAnsi" w:hAnsiTheme="minorHAnsi" w:cstheme="minorHAnsi"/>
          <w:spacing w:val="-2"/>
          <w:sz w:val="22"/>
          <w:szCs w:val="22"/>
        </w:rPr>
        <w:t>rights and freedoms</w:t>
      </w:r>
      <w:r w:rsidR="00533BF3"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of living individuals</w:t>
      </w:r>
      <w:r w:rsidR="002C2C38"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and to ensure that personal data is not processed without their knowledge, and, wherever possible,</w:t>
      </w:r>
      <w:r w:rsidR="00533BF3" w:rsidRPr="00405579">
        <w:rPr>
          <w:rFonts w:asciiTheme="minorHAnsi" w:hAnsiTheme="minorHAnsi" w:cstheme="minorHAnsi"/>
          <w:spacing w:val="-2"/>
          <w:sz w:val="22"/>
          <w:szCs w:val="22"/>
        </w:rPr>
        <w:t xml:space="preserve"> that it</w:t>
      </w:r>
      <w:r w:rsidRPr="00405579">
        <w:rPr>
          <w:rFonts w:asciiTheme="minorHAnsi" w:hAnsiTheme="minorHAnsi" w:cstheme="minorHAnsi"/>
          <w:spacing w:val="-2"/>
          <w:sz w:val="22"/>
          <w:szCs w:val="22"/>
        </w:rPr>
        <w:t xml:space="preserve"> is processed with their consent. </w:t>
      </w:r>
    </w:p>
    <w:p w14:paraId="55097855"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675A415F"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0C8ADA51" w14:textId="77777777" w:rsidR="00852A9C" w:rsidRPr="00405579" w:rsidRDefault="004578E2" w:rsidP="00E24634">
      <w:pPr>
        <w:pStyle w:val="ListParagraph"/>
        <w:numPr>
          <w:ilvl w:val="0"/>
          <w:numId w:val="24"/>
        </w:numPr>
        <w:spacing w:after="0" w:line="240" w:lineRule="auto"/>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Definitions </w:t>
      </w:r>
      <w:r w:rsidR="00935BFB" w:rsidRPr="00405579">
        <w:rPr>
          <w:rFonts w:asciiTheme="minorHAnsi" w:hAnsiTheme="minorHAnsi" w:cstheme="minorHAnsi"/>
          <w:b/>
          <w:u w:val="single"/>
        </w:rPr>
        <w:t xml:space="preserve">used by the </w:t>
      </w:r>
      <w:r w:rsidR="002C2C38" w:rsidRPr="00405579">
        <w:rPr>
          <w:rFonts w:asciiTheme="minorHAnsi" w:hAnsiTheme="minorHAnsi" w:cstheme="minorHAnsi"/>
          <w:b/>
          <w:u w:val="single"/>
        </w:rPr>
        <w:t>o</w:t>
      </w:r>
      <w:r w:rsidR="006030B1" w:rsidRPr="00405579">
        <w:rPr>
          <w:rFonts w:asciiTheme="minorHAnsi" w:hAnsiTheme="minorHAnsi" w:cstheme="minorHAnsi"/>
          <w:b/>
          <w:u w:val="single"/>
        </w:rPr>
        <w:t>rgani</w:t>
      </w:r>
      <w:r w:rsidR="0057074E" w:rsidRPr="00405579">
        <w:rPr>
          <w:rFonts w:asciiTheme="minorHAnsi" w:hAnsiTheme="minorHAnsi" w:cstheme="minorHAnsi"/>
          <w:b/>
          <w:u w:val="single"/>
        </w:rPr>
        <w:t>s</w:t>
      </w:r>
      <w:r w:rsidR="006030B1" w:rsidRPr="00405579">
        <w:rPr>
          <w:rFonts w:asciiTheme="minorHAnsi" w:hAnsiTheme="minorHAnsi" w:cstheme="minorHAnsi"/>
          <w:b/>
          <w:u w:val="single"/>
        </w:rPr>
        <w:t xml:space="preserve">ation </w:t>
      </w:r>
      <w:r w:rsidRPr="00405579">
        <w:rPr>
          <w:rFonts w:asciiTheme="minorHAnsi" w:hAnsiTheme="minorHAnsi" w:cstheme="minorHAnsi"/>
          <w:b/>
          <w:u w:val="single"/>
        </w:rPr>
        <w:t xml:space="preserve">(drawn from the </w:t>
      </w:r>
      <w:r w:rsidR="002C2C38" w:rsidRPr="00405579">
        <w:rPr>
          <w:rFonts w:asciiTheme="minorHAnsi" w:hAnsiTheme="minorHAnsi" w:cstheme="minorHAnsi"/>
          <w:b/>
          <w:u w:val="single"/>
        </w:rPr>
        <w:t>GDPR</w:t>
      </w:r>
      <w:r w:rsidRPr="00405579">
        <w:rPr>
          <w:rFonts w:asciiTheme="minorHAnsi" w:hAnsiTheme="minorHAnsi" w:cstheme="minorHAnsi"/>
          <w:b/>
          <w:u w:val="single"/>
        </w:rPr>
        <w:t>)</w:t>
      </w:r>
    </w:p>
    <w:p w14:paraId="45E6121E" w14:textId="6C737375" w:rsidR="0014186D" w:rsidRDefault="00852A9C" w:rsidP="00E24634">
      <w:pPr>
        <w:ind w:left="567"/>
        <w:jc w:val="both"/>
        <w:rPr>
          <w:rFonts w:asciiTheme="minorHAnsi" w:hAnsiTheme="minorHAnsi" w:cstheme="minorHAnsi"/>
          <w:sz w:val="22"/>
          <w:szCs w:val="22"/>
        </w:rPr>
      </w:pPr>
      <w:r w:rsidRPr="00405579">
        <w:rPr>
          <w:rFonts w:asciiTheme="minorHAnsi" w:hAnsiTheme="minorHAnsi" w:cstheme="minorHAnsi"/>
          <w:b/>
          <w:sz w:val="22"/>
          <w:szCs w:val="22"/>
        </w:rPr>
        <w:t xml:space="preserve">Territorial </w:t>
      </w:r>
      <w:r w:rsidR="00533BF3" w:rsidRPr="00405579">
        <w:rPr>
          <w:rFonts w:asciiTheme="minorHAnsi" w:hAnsiTheme="minorHAnsi" w:cstheme="minorHAnsi"/>
          <w:b/>
          <w:sz w:val="22"/>
          <w:szCs w:val="22"/>
        </w:rPr>
        <w:t>s</w:t>
      </w:r>
      <w:r w:rsidRPr="00405579">
        <w:rPr>
          <w:rFonts w:asciiTheme="minorHAnsi" w:hAnsiTheme="minorHAnsi" w:cstheme="minorHAnsi"/>
          <w:b/>
          <w:sz w:val="22"/>
          <w:szCs w:val="22"/>
        </w:rPr>
        <w:t xml:space="preserve">cope – </w:t>
      </w:r>
      <w:r w:rsidRPr="00405579">
        <w:rPr>
          <w:rFonts w:asciiTheme="minorHAnsi" w:hAnsiTheme="minorHAnsi" w:cstheme="minorHAnsi"/>
          <w:sz w:val="22"/>
          <w:szCs w:val="22"/>
        </w:rPr>
        <w:t xml:space="preserve">the GDPR will apply to all controllers that are established in the </w:t>
      </w:r>
      <w:r w:rsidR="00533BF3" w:rsidRPr="00405579">
        <w:rPr>
          <w:rFonts w:asciiTheme="minorHAnsi" w:hAnsiTheme="minorHAnsi" w:cstheme="minorHAnsi"/>
          <w:sz w:val="22"/>
          <w:szCs w:val="22"/>
        </w:rPr>
        <w:t>EU</w:t>
      </w:r>
      <w:r w:rsidRPr="00405579">
        <w:rPr>
          <w:rFonts w:asciiTheme="minorHAnsi" w:hAnsiTheme="minorHAnsi" w:cstheme="minorHAnsi"/>
          <w:sz w:val="22"/>
          <w:szCs w:val="22"/>
        </w:rPr>
        <w:t xml:space="preserve"> (European </w:t>
      </w:r>
      <w:r w:rsidR="00533BF3" w:rsidRPr="00405579">
        <w:rPr>
          <w:rFonts w:asciiTheme="minorHAnsi" w:hAnsiTheme="minorHAnsi" w:cstheme="minorHAnsi"/>
          <w:sz w:val="22"/>
          <w:szCs w:val="22"/>
        </w:rPr>
        <w:t>Union</w:t>
      </w:r>
      <w:r w:rsidRPr="00405579">
        <w:rPr>
          <w:rFonts w:asciiTheme="minorHAnsi" w:hAnsiTheme="minorHAnsi" w:cstheme="minorHAnsi"/>
          <w:sz w:val="22"/>
          <w:szCs w:val="22"/>
        </w:rPr>
        <w:t>) who process the personal data of data subjects</w:t>
      </w:r>
      <w:r w:rsidR="003277C2" w:rsidRPr="00405579">
        <w:rPr>
          <w:rFonts w:asciiTheme="minorHAnsi" w:hAnsiTheme="minorHAnsi" w:cstheme="minorHAnsi"/>
          <w:sz w:val="22"/>
          <w:szCs w:val="22"/>
        </w:rPr>
        <w:t>,</w:t>
      </w:r>
      <w:r w:rsidRPr="00405579">
        <w:rPr>
          <w:rFonts w:asciiTheme="minorHAnsi" w:hAnsiTheme="minorHAnsi" w:cstheme="minorHAnsi"/>
          <w:sz w:val="22"/>
          <w:szCs w:val="22"/>
        </w:rPr>
        <w:t xml:space="preserve"> in the context of that establishment. It will also apply to controllers outside of the E</w:t>
      </w:r>
      <w:r w:rsidR="00A529EC" w:rsidRPr="00405579">
        <w:rPr>
          <w:rFonts w:asciiTheme="minorHAnsi" w:hAnsiTheme="minorHAnsi" w:cstheme="minorHAnsi"/>
          <w:sz w:val="22"/>
          <w:szCs w:val="22"/>
        </w:rPr>
        <w:t>U</w:t>
      </w:r>
      <w:r w:rsidRPr="00405579">
        <w:rPr>
          <w:rFonts w:asciiTheme="minorHAnsi" w:hAnsiTheme="minorHAnsi" w:cstheme="minorHAnsi"/>
          <w:sz w:val="22"/>
          <w:szCs w:val="22"/>
        </w:rPr>
        <w:t xml:space="preserve"> that process personal data in order to offer goods and services</w:t>
      </w:r>
      <w:r w:rsidR="0014186D" w:rsidRPr="00405579">
        <w:rPr>
          <w:rFonts w:asciiTheme="minorHAnsi" w:hAnsiTheme="minorHAnsi" w:cstheme="minorHAnsi"/>
          <w:sz w:val="22"/>
          <w:szCs w:val="22"/>
        </w:rPr>
        <w:t>,</w:t>
      </w:r>
      <w:r w:rsidRPr="00405579">
        <w:rPr>
          <w:rFonts w:asciiTheme="minorHAnsi" w:hAnsiTheme="minorHAnsi" w:cstheme="minorHAnsi"/>
          <w:sz w:val="22"/>
          <w:szCs w:val="22"/>
        </w:rPr>
        <w:t xml:space="preserve"> or monitor the </w:t>
      </w:r>
      <w:r w:rsidR="00890304" w:rsidRPr="00405579">
        <w:rPr>
          <w:rFonts w:asciiTheme="minorHAnsi" w:hAnsiTheme="minorHAnsi" w:cstheme="minorHAnsi"/>
          <w:sz w:val="22"/>
          <w:szCs w:val="22"/>
        </w:rPr>
        <w:t>behavio</w:t>
      </w:r>
      <w:r w:rsidR="00890304">
        <w:rPr>
          <w:rFonts w:asciiTheme="minorHAnsi" w:hAnsiTheme="minorHAnsi" w:cstheme="minorHAnsi"/>
          <w:sz w:val="22"/>
          <w:szCs w:val="22"/>
        </w:rPr>
        <w:t>r</w:t>
      </w:r>
      <w:r w:rsidRPr="00405579">
        <w:rPr>
          <w:rFonts w:asciiTheme="minorHAnsi" w:hAnsiTheme="minorHAnsi" w:cstheme="minorHAnsi"/>
          <w:sz w:val="22"/>
          <w:szCs w:val="22"/>
        </w:rPr>
        <w:t xml:space="preserve"> to data subjects who are resident in the E</w:t>
      </w:r>
      <w:r w:rsidR="00A529EC" w:rsidRPr="00405579">
        <w:rPr>
          <w:rFonts w:asciiTheme="minorHAnsi" w:hAnsiTheme="minorHAnsi" w:cstheme="minorHAnsi"/>
          <w:sz w:val="22"/>
          <w:szCs w:val="22"/>
        </w:rPr>
        <w:t>U</w:t>
      </w:r>
      <w:r w:rsidRPr="00405579">
        <w:rPr>
          <w:rFonts w:asciiTheme="minorHAnsi" w:hAnsiTheme="minorHAnsi" w:cstheme="minorHAnsi"/>
          <w:sz w:val="22"/>
          <w:szCs w:val="22"/>
        </w:rPr>
        <w:t>.</w:t>
      </w:r>
    </w:p>
    <w:p w14:paraId="2651E7AF" w14:textId="77777777" w:rsidR="0061141A" w:rsidRPr="00405579" w:rsidRDefault="0061141A" w:rsidP="00E24634">
      <w:pPr>
        <w:ind w:left="567"/>
        <w:jc w:val="both"/>
        <w:rPr>
          <w:rFonts w:asciiTheme="minorHAnsi" w:hAnsiTheme="minorHAnsi" w:cstheme="minorHAnsi"/>
          <w:sz w:val="22"/>
          <w:szCs w:val="22"/>
        </w:rPr>
      </w:pPr>
    </w:p>
    <w:p w14:paraId="2F31F5CC" w14:textId="77777777" w:rsidR="0061141A" w:rsidRPr="00405579" w:rsidRDefault="0014186D" w:rsidP="00E24634">
      <w:pPr>
        <w:ind w:left="567"/>
        <w:jc w:val="both"/>
        <w:rPr>
          <w:rFonts w:asciiTheme="minorHAnsi" w:hAnsiTheme="minorHAnsi" w:cstheme="minorHAnsi"/>
          <w:sz w:val="22"/>
          <w:szCs w:val="22"/>
        </w:rPr>
      </w:pPr>
      <w:r w:rsidRPr="00405579">
        <w:rPr>
          <w:rFonts w:asciiTheme="minorHAnsi" w:hAnsiTheme="minorHAnsi" w:cstheme="minorHAnsi"/>
          <w:b/>
          <w:sz w:val="22"/>
          <w:szCs w:val="22"/>
        </w:rPr>
        <w:t>Establishment –</w:t>
      </w:r>
      <w:r w:rsidRPr="00405579">
        <w:rPr>
          <w:rFonts w:asciiTheme="minorHAnsi" w:hAnsiTheme="minorHAnsi" w:cstheme="minorHAnsi"/>
          <w:sz w:val="22"/>
          <w:szCs w:val="22"/>
        </w:rPr>
        <w:t xml:space="preserve"> the main establishment of the controller in the EU will be the place in which the controller makes the main decisions as to the purpose of its data processing activities. The main establishment of a processor in the EU will be its administrative center. If a controller is based outside the EU, it will have to appoint a representative in the jurisdiction in which the controller operates</w:t>
      </w:r>
      <w:r w:rsidR="00736E6E" w:rsidRPr="00405579">
        <w:rPr>
          <w:rFonts w:asciiTheme="minorHAnsi" w:hAnsiTheme="minorHAnsi" w:cstheme="minorHAnsi"/>
          <w:sz w:val="22"/>
          <w:szCs w:val="22"/>
        </w:rPr>
        <w:t>,</w:t>
      </w:r>
      <w:r w:rsidRPr="00405579">
        <w:rPr>
          <w:rFonts w:asciiTheme="minorHAnsi" w:hAnsiTheme="minorHAnsi" w:cstheme="minorHAnsi"/>
          <w:sz w:val="22"/>
          <w:szCs w:val="22"/>
        </w:rPr>
        <w:t xml:space="preserve"> to act on behalf of the controller and deal with supervisory authorities.</w:t>
      </w:r>
    </w:p>
    <w:p w14:paraId="2AAF690E" w14:textId="77777777" w:rsidR="0061141A" w:rsidRPr="00405579" w:rsidRDefault="0061141A" w:rsidP="00E24634">
      <w:pPr>
        <w:ind w:left="567"/>
        <w:jc w:val="both"/>
        <w:rPr>
          <w:rFonts w:asciiTheme="minorHAnsi" w:hAnsiTheme="minorHAnsi" w:cstheme="minorHAnsi"/>
          <w:sz w:val="22"/>
          <w:szCs w:val="22"/>
        </w:rPr>
      </w:pPr>
    </w:p>
    <w:p w14:paraId="265DFEAD" w14:textId="77777777" w:rsidR="002C2C38"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Personal </w:t>
      </w:r>
      <w:r w:rsidR="002C2C38" w:rsidRPr="00405579">
        <w:rPr>
          <w:rFonts w:asciiTheme="minorHAnsi" w:hAnsiTheme="minorHAnsi" w:cstheme="minorHAnsi"/>
          <w:b/>
          <w:spacing w:val="-2"/>
          <w:sz w:val="22"/>
          <w:szCs w:val="22"/>
        </w:rPr>
        <w:t>d</w:t>
      </w:r>
      <w:r w:rsidRPr="00405579">
        <w:rPr>
          <w:rFonts w:asciiTheme="minorHAnsi" w:hAnsiTheme="minorHAnsi" w:cstheme="minorHAnsi"/>
          <w:b/>
          <w:spacing w:val="-2"/>
          <w:sz w:val="22"/>
          <w:szCs w:val="22"/>
        </w:rPr>
        <w:t>ata</w:t>
      </w:r>
      <w:r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r w:rsidR="002C2C38" w:rsidRPr="00405579">
        <w:rPr>
          <w:rFonts w:asciiTheme="minorHAnsi" w:hAnsiTheme="minorHAnsi" w:cstheme="minorHAnsi"/>
          <w:spacing w:val="-2"/>
          <w:sz w:val="22"/>
          <w:szCs w:val="22"/>
        </w:rPr>
        <w:t xml:space="preserve">any information relating to an identified or identifiable natural person ('data subject'); an identifiable natural person is one who can be identified, directly or indirectly, in </w:t>
      </w:r>
      <w:r w:rsidR="002C2C38" w:rsidRPr="00405579">
        <w:rPr>
          <w:rFonts w:asciiTheme="minorHAnsi" w:hAnsiTheme="minorHAnsi" w:cstheme="minorHAnsi"/>
          <w:spacing w:val="-2"/>
          <w:sz w:val="22"/>
          <w:szCs w:val="22"/>
        </w:rPr>
        <w:lastRenderedPageBreak/>
        <w:t>particular by reference to an identifier such as a name, an identification number, location data, an online identifier or to one or more factors specific to the physical, physiological, genetic, mental, economic, cultural or social identity of that natural person.</w:t>
      </w:r>
    </w:p>
    <w:p w14:paraId="7EFFFC59"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3D80E9CE" w14:textId="77777777" w:rsidR="004578E2" w:rsidRPr="00405579" w:rsidRDefault="002C2C38"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Special categories of personal d</w:t>
      </w:r>
      <w:r w:rsidR="004578E2" w:rsidRPr="00405579">
        <w:rPr>
          <w:rFonts w:asciiTheme="minorHAnsi" w:hAnsiTheme="minorHAnsi" w:cstheme="minorHAnsi"/>
          <w:b/>
          <w:spacing w:val="-2"/>
          <w:sz w:val="22"/>
          <w:szCs w:val="22"/>
        </w:rPr>
        <w:t>ata</w:t>
      </w:r>
      <w:r w:rsidR="004578E2"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personal data revealing racial or ethnic origin, political opinions, religious or philosophical beliefs, or trade-union membership, and the processing of genetic data, biometric data for the purpose of uniquely identifying a natural person, data concerning health or data concerning a natural person's sex life or sexual orientation</w:t>
      </w:r>
      <w:r w:rsidR="004578E2" w:rsidRPr="00405579">
        <w:rPr>
          <w:rFonts w:asciiTheme="minorHAnsi" w:hAnsiTheme="minorHAnsi" w:cstheme="minorHAnsi"/>
          <w:spacing w:val="-2"/>
          <w:sz w:val="22"/>
          <w:szCs w:val="22"/>
        </w:rPr>
        <w:t>.</w:t>
      </w:r>
    </w:p>
    <w:p w14:paraId="159646E6"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412AAED6"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Data </w:t>
      </w:r>
      <w:r w:rsidR="002C2C38" w:rsidRPr="00405579">
        <w:rPr>
          <w:rFonts w:asciiTheme="minorHAnsi" w:hAnsiTheme="minorHAnsi" w:cstheme="minorHAnsi"/>
          <w:b/>
          <w:spacing w:val="-2"/>
          <w:sz w:val="22"/>
          <w:szCs w:val="22"/>
        </w:rPr>
        <w:t>c</w:t>
      </w:r>
      <w:r w:rsidRPr="00405579">
        <w:rPr>
          <w:rFonts w:asciiTheme="minorHAnsi" w:hAnsiTheme="minorHAnsi" w:cstheme="minorHAnsi"/>
          <w:b/>
          <w:spacing w:val="-2"/>
          <w:sz w:val="22"/>
          <w:szCs w:val="22"/>
        </w:rPr>
        <w:t>ontroller</w:t>
      </w:r>
      <w:r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r w:rsidR="002C2C38" w:rsidRPr="00405579">
        <w:rPr>
          <w:rFonts w:asciiTheme="minorHAnsi" w:hAnsiTheme="minorHAnsi" w:cstheme="minorHAnsi"/>
          <w:spacing w:val="-2"/>
          <w:sz w:val="22"/>
          <w:szCs w:val="22"/>
        </w:rPr>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006030B1" w:rsidRPr="00405579">
        <w:rPr>
          <w:rFonts w:asciiTheme="minorHAnsi" w:hAnsiTheme="minorHAnsi" w:cstheme="minorHAnsi"/>
          <w:spacing w:val="-2"/>
          <w:sz w:val="22"/>
          <w:szCs w:val="22"/>
        </w:rPr>
        <w:t>.</w:t>
      </w:r>
    </w:p>
    <w:p w14:paraId="1D8213F2"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2243FA57"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Data </w:t>
      </w:r>
      <w:r w:rsidR="002C2C38" w:rsidRPr="00405579">
        <w:rPr>
          <w:rFonts w:asciiTheme="minorHAnsi" w:hAnsiTheme="minorHAnsi" w:cstheme="minorHAnsi"/>
          <w:b/>
          <w:spacing w:val="-2"/>
          <w:sz w:val="22"/>
          <w:szCs w:val="22"/>
        </w:rPr>
        <w:t>s</w:t>
      </w:r>
      <w:r w:rsidRPr="00405579">
        <w:rPr>
          <w:rFonts w:asciiTheme="minorHAnsi" w:hAnsiTheme="minorHAnsi" w:cstheme="minorHAnsi"/>
          <w:b/>
          <w:spacing w:val="-2"/>
          <w:sz w:val="22"/>
          <w:szCs w:val="22"/>
        </w:rPr>
        <w:t>ubject</w:t>
      </w:r>
      <w:r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r w:rsidR="00A529EC" w:rsidRPr="00405579">
        <w:rPr>
          <w:rFonts w:asciiTheme="minorHAnsi" w:hAnsiTheme="minorHAnsi" w:cstheme="minorHAnsi"/>
          <w:spacing w:val="-2"/>
          <w:sz w:val="22"/>
          <w:szCs w:val="22"/>
        </w:rPr>
        <w:t>a</w:t>
      </w:r>
      <w:r w:rsidRPr="00405579">
        <w:rPr>
          <w:rFonts w:asciiTheme="minorHAnsi" w:hAnsiTheme="minorHAnsi" w:cstheme="minorHAnsi"/>
          <w:spacing w:val="-2"/>
          <w:sz w:val="22"/>
          <w:szCs w:val="22"/>
        </w:rPr>
        <w:t>ny living individual who is the subject of person</w:t>
      </w:r>
      <w:r w:rsidR="00656913" w:rsidRPr="00405579">
        <w:rPr>
          <w:rFonts w:asciiTheme="minorHAnsi" w:hAnsiTheme="minorHAnsi" w:cstheme="minorHAnsi"/>
          <w:spacing w:val="-2"/>
          <w:sz w:val="22"/>
          <w:szCs w:val="22"/>
        </w:rPr>
        <w:t>al data held by an organisation</w:t>
      </w:r>
      <w:r w:rsidR="004C0A12" w:rsidRPr="00405579">
        <w:rPr>
          <w:rFonts w:asciiTheme="minorHAnsi" w:hAnsiTheme="minorHAnsi" w:cstheme="minorHAnsi"/>
          <w:spacing w:val="-2"/>
          <w:sz w:val="22"/>
          <w:szCs w:val="22"/>
        </w:rPr>
        <w:t>.</w:t>
      </w:r>
    </w:p>
    <w:p w14:paraId="24E7A3C3"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6582469B"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Processing</w:t>
      </w:r>
      <w:r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r w:rsidR="002C2C38" w:rsidRPr="00405579">
        <w:rPr>
          <w:rFonts w:asciiTheme="minorHAnsi" w:hAnsiTheme="minorHAnsi" w:cstheme="minorHAnsi"/>
          <w:spacing w:val="-2"/>
          <w:sz w:val="22"/>
          <w:szCs w:val="22"/>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405579">
        <w:rPr>
          <w:rFonts w:asciiTheme="minorHAnsi" w:hAnsiTheme="minorHAnsi" w:cstheme="minorHAnsi"/>
          <w:spacing w:val="-2"/>
          <w:sz w:val="22"/>
          <w:szCs w:val="22"/>
        </w:rPr>
        <w:t>.</w:t>
      </w:r>
    </w:p>
    <w:p w14:paraId="51DB8F2F"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6F10E6F9" w14:textId="77777777" w:rsidR="007C7901" w:rsidRPr="00405579" w:rsidRDefault="003277C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Profiling –</w:t>
      </w:r>
      <w:r w:rsidRPr="00405579">
        <w:rPr>
          <w:rFonts w:asciiTheme="minorHAnsi" w:hAnsiTheme="minorHAnsi" w:cstheme="minorHAnsi"/>
          <w:spacing w:val="-2"/>
          <w:sz w:val="22"/>
          <w:szCs w:val="22"/>
        </w:rPr>
        <w:t xml:space="preserve"> is any form of automated processing of personal </w:t>
      </w:r>
      <w:r w:rsidR="007C7901" w:rsidRPr="00405579">
        <w:rPr>
          <w:rFonts w:asciiTheme="minorHAnsi" w:hAnsiTheme="minorHAnsi" w:cstheme="minorHAnsi"/>
          <w:spacing w:val="-2"/>
          <w:sz w:val="22"/>
          <w:szCs w:val="22"/>
        </w:rPr>
        <w:t>data intended to evaluate cer</w:t>
      </w:r>
      <w:r w:rsidRPr="00405579">
        <w:rPr>
          <w:rFonts w:asciiTheme="minorHAnsi" w:hAnsiTheme="minorHAnsi" w:cstheme="minorHAnsi"/>
          <w:spacing w:val="-2"/>
          <w:sz w:val="22"/>
          <w:szCs w:val="22"/>
        </w:rPr>
        <w:t>t</w:t>
      </w:r>
      <w:r w:rsidR="007C7901" w:rsidRPr="00405579">
        <w:rPr>
          <w:rFonts w:asciiTheme="minorHAnsi" w:hAnsiTheme="minorHAnsi" w:cstheme="minorHAnsi"/>
          <w:spacing w:val="-2"/>
          <w:sz w:val="22"/>
          <w:szCs w:val="22"/>
        </w:rPr>
        <w:t>a</w:t>
      </w:r>
      <w:r w:rsidRPr="00405579">
        <w:rPr>
          <w:rFonts w:asciiTheme="minorHAnsi" w:hAnsiTheme="minorHAnsi" w:cstheme="minorHAnsi"/>
          <w:spacing w:val="-2"/>
          <w:sz w:val="22"/>
          <w:szCs w:val="22"/>
        </w:rPr>
        <w:t>in personal aspects relating to a natural person</w:t>
      </w:r>
      <w:r w:rsidR="007C7901"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or to </w:t>
      </w:r>
      <w:proofErr w:type="spellStart"/>
      <w:r w:rsidRPr="00405579">
        <w:rPr>
          <w:rFonts w:asciiTheme="minorHAnsi" w:hAnsiTheme="minorHAnsi" w:cstheme="minorHAnsi"/>
          <w:spacing w:val="-2"/>
          <w:sz w:val="22"/>
          <w:szCs w:val="22"/>
        </w:rPr>
        <w:t>analyse</w:t>
      </w:r>
      <w:proofErr w:type="spellEnd"/>
      <w:r w:rsidR="007C7901"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or predict that person</w:t>
      </w:r>
      <w:r w:rsidR="007C7901"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s performance at work</w:t>
      </w:r>
      <w:r w:rsidR="007C7901" w:rsidRPr="00405579">
        <w:rPr>
          <w:rFonts w:asciiTheme="minorHAnsi" w:hAnsiTheme="minorHAnsi" w:cstheme="minorHAnsi"/>
          <w:spacing w:val="-2"/>
          <w:sz w:val="22"/>
          <w:szCs w:val="22"/>
        </w:rPr>
        <w:t>, economic situation, location, health, personal preferences, reliability, or behavior. This definition is linked to the right of the data subject to object to profiling and a right to be informed about the existence of profiling, of measures based on profiling and the envisaged effects of profiling on the individual.</w:t>
      </w:r>
    </w:p>
    <w:p w14:paraId="7679C3AF"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3854F9B3" w14:textId="77777777" w:rsidR="003277C2" w:rsidRPr="00405579" w:rsidRDefault="007C7901"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Personal </w:t>
      </w:r>
      <w:r w:rsidR="00A529EC" w:rsidRPr="00405579">
        <w:rPr>
          <w:rFonts w:asciiTheme="minorHAnsi" w:hAnsiTheme="minorHAnsi" w:cstheme="minorHAnsi"/>
          <w:b/>
          <w:spacing w:val="-2"/>
          <w:sz w:val="22"/>
          <w:szCs w:val="22"/>
        </w:rPr>
        <w:t>d</w:t>
      </w:r>
      <w:r w:rsidRPr="00405579">
        <w:rPr>
          <w:rFonts w:asciiTheme="minorHAnsi" w:hAnsiTheme="minorHAnsi" w:cstheme="minorHAnsi"/>
          <w:b/>
          <w:spacing w:val="-2"/>
          <w:sz w:val="22"/>
          <w:szCs w:val="22"/>
        </w:rPr>
        <w:t xml:space="preserve">ata </w:t>
      </w:r>
      <w:r w:rsidR="00A529EC" w:rsidRPr="00405579">
        <w:rPr>
          <w:rFonts w:asciiTheme="minorHAnsi" w:hAnsiTheme="minorHAnsi" w:cstheme="minorHAnsi"/>
          <w:b/>
          <w:spacing w:val="-2"/>
          <w:sz w:val="22"/>
          <w:szCs w:val="22"/>
        </w:rPr>
        <w:t>b</w:t>
      </w:r>
      <w:r w:rsidRPr="00405579">
        <w:rPr>
          <w:rFonts w:asciiTheme="minorHAnsi" w:hAnsiTheme="minorHAnsi" w:cstheme="minorHAnsi"/>
          <w:b/>
          <w:spacing w:val="-2"/>
          <w:sz w:val="22"/>
          <w:szCs w:val="22"/>
        </w:rPr>
        <w:t>reach –</w:t>
      </w:r>
      <w:r w:rsidRPr="00405579">
        <w:rPr>
          <w:rFonts w:asciiTheme="minorHAnsi" w:hAnsiTheme="minorHAnsi" w:cstheme="minorHAnsi"/>
          <w:spacing w:val="-2"/>
          <w:sz w:val="22"/>
          <w:szCs w:val="22"/>
        </w:rPr>
        <w:t xml:space="preserve"> a breach of security leading to the accidental</w:t>
      </w:r>
      <w:r w:rsidR="00B35342"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or unlawful</w:t>
      </w:r>
      <w:r w:rsidR="00B35342"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destruction, loss, alteration, unauthori</w:t>
      </w:r>
      <w:r w:rsidR="00A529EC" w:rsidRPr="00405579">
        <w:rPr>
          <w:rFonts w:asciiTheme="minorHAnsi" w:hAnsiTheme="minorHAnsi" w:cstheme="minorHAnsi"/>
          <w:spacing w:val="-2"/>
          <w:sz w:val="22"/>
          <w:szCs w:val="22"/>
        </w:rPr>
        <w:t>s</w:t>
      </w:r>
      <w:r w:rsidRPr="00405579">
        <w:rPr>
          <w:rFonts w:asciiTheme="minorHAnsi" w:hAnsiTheme="minorHAnsi" w:cstheme="minorHAnsi"/>
          <w:spacing w:val="-2"/>
          <w:sz w:val="22"/>
          <w:szCs w:val="22"/>
        </w:rPr>
        <w:t>ed disclosure of, or access to, personal data transmitted, stored or otherwise processed. There is an obligation on the controller to report personal data breaches to the supervisory authori</w:t>
      </w:r>
      <w:r w:rsidR="00B35342" w:rsidRPr="00405579">
        <w:rPr>
          <w:rFonts w:asciiTheme="minorHAnsi" w:hAnsiTheme="minorHAnsi" w:cstheme="minorHAnsi"/>
          <w:spacing w:val="-2"/>
          <w:sz w:val="22"/>
          <w:szCs w:val="22"/>
        </w:rPr>
        <w:t xml:space="preserve">ty and where the breach is likely to adversely affect the personal data or privacy of the </w:t>
      </w:r>
      <w:r w:rsidRPr="00405579">
        <w:rPr>
          <w:rFonts w:asciiTheme="minorHAnsi" w:hAnsiTheme="minorHAnsi" w:cstheme="minorHAnsi"/>
          <w:spacing w:val="-2"/>
          <w:sz w:val="22"/>
          <w:szCs w:val="22"/>
        </w:rPr>
        <w:t>data subject</w:t>
      </w:r>
      <w:r w:rsidR="00B35342" w:rsidRPr="00405579">
        <w:rPr>
          <w:rFonts w:asciiTheme="minorHAnsi" w:hAnsiTheme="minorHAnsi" w:cstheme="minorHAnsi"/>
          <w:spacing w:val="-2"/>
          <w:sz w:val="22"/>
          <w:szCs w:val="22"/>
        </w:rPr>
        <w:t>.</w:t>
      </w:r>
    </w:p>
    <w:p w14:paraId="2EFC1BE0"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18C61DAB" w14:textId="77777777" w:rsidR="00B35342" w:rsidRPr="00405579" w:rsidRDefault="00B35342" w:rsidP="00E24634">
      <w:pPr>
        <w:suppressAutoHyphens/>
        <w:ind w:left="567"/>
        <w:jc w:val="both"/>
        <w:rPr>
          <w:rFonts w:asciiTheme="minorHAnsi" w:hAnsiTheme="minorHAnsi" w:cstheme="minorHAnsi"/>
          <w:sz w:val="22"/>
          <w:szCs w:val="22"/>
        </w:rPr>
      </w:pPr>
      <w:r w:rsidRPr="00405579">
        <w:rPr>
          <w:rFonts w:asciiTheme="minorHAnsi" w:hAnsiTheme="minorHAnsi" w:cstheme="minorHAnsi"/>
          <w:b/>
          <w:spacing w:val="-2"/>
          <w:sz w:val="22"/>
          <w:szCs w:val="22"/>
        </w:rPr>
        <w:t xml:space="preserve">Data </w:t>
      </w:r>
      <w:r w:rsidR="00A529EC" w:rsidRPr="00405579">
        <w:rPr>
          <w:rFonts w:asciiTheme="minorHAnsi" w:hAnsiTheme="minorHAnsi" w:cstheme="minorHAnsi"/>
          <w:b/>
          <w:spacing w:val="-2"/>
          <w:sz w:val="22"/>
          <w:szCs w:val="22"/>
        </w:rPr>
        <w:t>s</w:t>
      </w:r>
      <w:r w:rsidRPr="00405579">
        <w:rPr>
          <w:rFonts w:asciiTheme="minorHAnsi" w:hAnsiTheme="minorHAnsi" w:cstheme="minorHAnsi"/>
          <w:b/>
          <w:spacing w:val="-2"/>
          <w:sz w:val="22"/>
          <w:szCs w:val="22"/>
        </w:rPr>
        <w:t xml:space="preserve">ubject </w:t>
      </w:r>
      <w:r w:rsidR="00A529EC" w:rsidRPr="00405579">
        <w:rPr>
          <w:rFonts w:asciiTheme="minorHAnsi" w:hAnsiTheme="minorHAnsi" w:cstheme="minorHAnsi"/>
          <w:b/>
          <w:spacing w:val="-2"/>
          <w:sz w:val="22"/>
          <w:szCs w:val="22"/>
        </w:rPr>
        <w:t>c</w:t>
      </w:r>
      <w:r w:rsidRPr="00405579">
        <w:rPr>
          <w:rFonts w:asciiTheme="minorHAnsi" w:hAnsiTheme="minorHAnsi" w:cstheme="minorHAnsi"/>
          <w:b/>
          <w:spacing w:val="-2"/>
          <w:sz w:val="22"/>
          <w:szCs w:val="22"/>
        </w:rPr>
        <w:t xml:space="preserve">onsent - </w:t>
      </w:r>
      <w:r w:rsidRPr="00405579">
        <w:rPr>
          <w:rFonts w:asciiTheme="minorHAnsi" w:hAnsiTheme="minorHAnsi" w:cstheme="minorHAnsi"/>
          <w:sz w:val="22"/>
          <w:szCs w:val="22"/>
        </w:rPr>
        <w:t>means any freely given, specific, informed and unambiguous indication of the data subject's wishes by which he or she, by a statement or by a clear affirmative action, signifies agreement to the processing of personal data.</w:t>
      </w:r>
    </w:p>
    <w:p w14:paraId="036CF2EE" w14:textId="77777777" w:rsidR="0061141A" w:rsidRPr="00405579" w:rsidRDefault="0061141A" w:rsidP="00E24634">
      <w:pPr>
        <w:suppressAutoHyphens/>
        <w:ind w:left="567"/>
        <w:jc w:val="both"/>
        <w:rPr>
          <w:rFonts w:asciiTheme="minorHAnsi" w:hAnsiTheme="minorHAnsi" w:cstheme="minorHAnsi"/>
          <w:sz w:val="22"/>
          <w:szCs w:val="22"/>
        </w:rPr>
      </w:pPr>
    </w:p>
    <w:p w14:paraId="05B044B8" w14:textId="77777777" w:rsidR="00CA7599" w:rsidRPr="00405579" w:rsidRDefault="00CA7599"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Child – </w:t>
      </w:r>
      <w:r w:rsidRPr="00405579">
        <w:rPr>
          <w:rFonts w:asciiTheme="minorHAnsi" w:hAnsiTheme="minorHAnsi" w:cstheme="minorHAnsi"/>
          <w:spacing w:val="-2"/>
          <w:sz w:val="22"/>
          <w:szCs w:val="22"/>
        </w:rPr>
        <w:t>the GDPR defines a child as anyone under the age of</w:t>
      </w:r>
      <w:r w:rsidR="00850650">
        <w:rPr>
          <w:rFonts w:asciiTheme="minorHAnsi" w:hAnsiTheme="minorHAnsi" w:cstheme="minorHAnsi"/>
          <w:spacing w:val="-2"/>
          <w:sz w:val="22"/>
          <w:szCs w:val="22"/>
        </w:rPr>
        <w:t xml:space="preserve"> 13 </w:t>
      </w:r>
      <w:r w:rsidRPr="00405579">
        <w:rPr>
          <w:rFonts w:asciiTheme="minorHAnsi" w:hAnsiTheme="minorHAnsi" w:cstheme="minorHAnsi"/>
          <w:spacing w:val="-2"/>
          <w:sz w:val="22"/>
          <w:szCs w:val="22"/>
        </w:rPr>
        <w:t xml:space="preserve">years old. The processing of personal data of a child under 13 years of age is only lawful if parental or custodian consent has been obtained. </w:t>
      </w:r>
    </w:p>
    <w:p w14:paraId="5648F96B" w14:textId="77777777" w:rsidR="0061141A" w:rsidRPr="00405579" w:rsidRDefault="0061141A" w:rsidP="00E24634">
      <w:pPr>
        <w:suppressAutoHyphens/>
        <w:ind w:left="567"/>
        <w:jc w:val="both"/>
        <w:rPr>
          <w:rFonts w:asciiTheme="minorHAnsi" w:hAnsiTheme="minorHAnsi" w:cstheme="minorHAnsi"/>
          <w:b/>
          <w:spacing w:val="-2"/>
          <w:sz w:val="22"/>
          <w:szCs w:val="22"/>
        </w:rPr>
      </w:pPr>
    </w:p>
    <w:p w14:paraId="48956F03"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 xml:space="preserve">Third </w:t>
      </w:r>
      <w:r w:rsidR="002C2C38" w:rsidRPr="00405579">
        <w:rPr>
          <w:rFonts w:asciiTheme="minorHAnsi" w:hAnsiTheme="minorHAnsi" w:cstheme="minorHAnsi"/>
          <w:b/>
          <w:spacing w:val="-2"/>
          <w:sz w:val="22"/>
          <w:szCs w:val="22"/>
        </w:rPr>
        <w:t>p</w:t>
      </w:r>
      <w:r w:rsidRPr="00405579">
        <w:rPr>
          <w:rFonts w:asciiTheme="minorHAnsi" w:hAnsiTheme="minorHAnsi" w:cstheme="minorHAnsi"/>
          <w:b/>
          <w:spacing w:val="-2"/>
          <w:sz w:val="22"/>
          <w:szCs w:val="22"/>
        </w:rPr>
        <w:t>art</w:t>
      </w:r>
      <w:r w:rsidR="00A77DBE" w:rsidRPr="00405579">
        <w:rPr>
          <w:rFonts w:asciiTheme="minorHAnsi" w:hAnsiTheme="minorHAnsi" w:cstheme="minorHAnsi"/>
          <w:spacing w:val="-2"/>
          <w:sz w:val="22"/>
          <w:szCs w:val="22"/>
        </w:rPr>
        <w:t>y –</w:t>
      </w:r>
      <w:r w:rsidRPr="00405579">
        <w:rPr>
          <w:rFonts w:asciiTheme="minorHAnsi" w:hAnsiTheme="minorHAnsi" w:cstheme="minorHAnsi"/>
          <w:spacing w:val="-2"/>
          <w:sz w:val="22"/>
          <w:szCs w:val="22"/>
        </w:rPr>
        <w:t xml:space="preserve"> </w:t>
      </w:r>
      <w:r w:rsidR="004C0A12" w:rsidRPr="00405579">
        <w:rPr>
          <w:rFonts w:asciiTheme="minorHAnsi" w:hAnsiTheme="minorHAnsi" w:cstheme="minorHAnsi"/>
          <w:spacing w:val="-2"/>
          <w:sz w:val="22"/>
          <w:szCs w:val="22"/>
        </w:rPr>
        <w:t>a natural or legal person, public authority, agency or body other than the data subject, controller, processor and persons who, under the direct authority of the controller or processor, are authorised to process personal data.</w:t>
      </w:r>
    </w:p>
    <w:p w14:paraId="27D0AA92"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0B2C6CC6" w14:textId="2223DFBE" w:rsidR="004578E2" w:rsidRPr="00405579" w:rsidRDefault="002C2C38"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b/>
          <w:spacing w:val="-2"/>
          <w:sz w:val="22"/>
          <w:szCs w:val="22"/>
        </w:rPr>
        <w:t>F</w:t>
      </w:r>
      <w:r w:rsidR="004578E2" w:rsidRPr="00405579">
        <w:rPr>
          <w:rFonts w:asciiTheme="minorHAnsi" w:hAnsiTheme="minorHAnsi" w:cstheme="minorHAnsi"/>
          <w:b/>
          <w:spacing w:val="-2"/>
          <w:sz w:val="22"/>
          <w:szCs w:val="22"/>
        </w:rPr>
        <w:t xml:space="preserve">iling </w:t>
      </w:r>
      <w:r w:rsidRPr="00405579">
        <w:rPr>
          <w:rFonts w:asciiTheme="minorHAnsi" w:hAnsiTheme="minorHAnsi" w:cstheme="minorHAnsi"/>
          <w:b/>
          <w:spacing w:val="-2"/>
          <w:sz w:val="22"/>
          <w:szCs w:val="22"/>
        </w:rPr>
        <w:t>s</w:t>
      </w:r>
      <w:r w:rsidR="004578E2" w:rsidRPr="00405579">
        <w:rPr>
          <w:rFonts w:asciiTheme="minorHAnsi" w:hAnsiTheme="minorHAnsi" w:cstheme="minorHAnsi"/>
          <w:b/>
          <w:spacing w:val="-2"/>
          <w:sz w:val="22"/>
          <w:szCs w:val="22"/>
        </w:rPr>
        <w:t>ystem</w:t>
      </w:r>
      <w:r w:rsidR="004578E2" w:rsidRPr="00405579">
        <w:rPr>
          <w:rFonts w:asciiTheme="minorHAnsi" w:hAnsiTheme="minorHAnsi" w:cstheme="minorHAnsi"/>
          <w:spacing w:val="-2"/>
          <w:sz w:val="22"/>
          <w:szCs w:val="22"/>
        </w:rPr>
        <w:t xml:space="preserve"> </w:t>
      </w:r>
      <w:r w:rsidR="00A77DBE"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 </w:t>
      </w:r>
      <w:r w:rsidR="004C0A12" w:rsidRPr="00405579">
        <w:rPr>
          <w:rFonts w:asciiTheme="minorHAnsi" w:hAnsiTheme="minorHAnsi" w:cstheme="minorHAnsi"/>
          <w:spacing w:val="-2"/>
          <w:sz w:val="22"/>
          <w:szCs w:val="22"/>
        </w:rPr>
        <w:t xml:space="preserve">any structured set of personal </w:t>
      </w:r>
      <w:r w:rsidR="00C2576B" w:rsidRPr="00405579">
        <w:rPr>
          <w:rFonts w:asciiTheme="minorHAnsi" w:hAnsiTheme="minorHAnsi" w:cstheme="minorHAnsi"/>
          <w:spacing w:val="-2"/>
          <w:sz w:val="22"/>
          <w:szCs w:val="22"/>
        </w:rPr>
        <w:t>data, which</w:t>
      </w:r>
      <w:r w:rsidR="004C0A12" w:rsidRPr="00405579">
        <w:rPr>
          <w:rFonts w:asciiTheme="minorHAnsi" w:hAnsiTheme="minorHAnsi" w:cstheme="minorHAnsi"/>
          <w:spacing w:val="-2"/>
          <w:sz w:val="22"/>
          <w:szCs w:val="22"/>
        </w:rPr>
        <w:t xml:space="preserve"> are accessible according to specific criteria, whether </w:t>
      </w:r>
      <w:r w:rsidR="00890304" w:rsidRPr="00405579">
        <w:rPr>
          <w:rFonts w:asciiTheme="minorHAnsi" w:hAnsiTheme="minorHAnsi" w:cstheme="minorHAnsi"/>
          <w:spacing w:val="-2"/>
          <w:sz w:val="22"/>
          <w:szCs w:val="22"/>
        </w:rPr>
        <w:t>centralized</w:t>
      </w:r>
      <w:r w:rsidR="004C0A12" w:rsidRPr="00405579">
        <w:rPr>
          <w:rFonts w:asciiTheme="minorHAnsi" w:hAnsiTheme="minorHAnsi" w:cstheme="minorHAnsi"/>
          <w:spacing w:val="-2"/>
          <w:sz w:val="22"/>
          <w:szCs w:val="22"/>
        </w:rPr>
        <w:t xml:space="preserve">, </w:t>
      </w:r>
      <w:r w:rsidR="00890304" w:rsidRPr="00405579">
        <w:rPr>
          <w:rFonts w:asciiTheme="minorHAnsi" w:hAnsiTheme="minorHAnsi" w:cstheme="minorHAnsi"/>
          <w:spacing w:val="-2"/>
          <w:sz w:val="22"/>
          <w:szCs w:val="22"/>
        </w:rPr>
        <w:t>decentralized</w:t>
      </w:r>
      <w:r w:rsidR="004C0A12" w:rsidRPr="00405579">
        <w:rPr>
          <w:rFonts w:asciiTheme="minorHAnsi" w:hAnsiTheme="minorHAnsi" w:cstheme="minorHAnsi"/>
          <w:spacing w:val="-2"/>
          <w:sz w:val="22"/>
          <w:szCs w:val="22"/>
        </w:rPr>
        <w:t xml:space="preserve"> or dispersed on a functional or geographical basis.</w:t>
      </w:r>
    </w:p>
    <w:p w14:paraId="42559137" w14:textId="77777777" w:rsidR="0061141A" w:rsidRPr="00405579" w:rsidRDefault="0061141A" w:rsidP="00E24634">
      <w:pPr>
        <w:suppressAutoHyphens/>
        <w:ind w:left="567"/>
        <w:jc w:val="both"/>
        <w:rPr>
          <w:rFonts w:asciiTheme="minorHAnsi" w:hAnsiTheme="minorHAnsi" w:cstheme="minorHAnsi"/>
          <w:spacing w:val="-2"/>
          <w:sz w:val="22"/>
          <w:szCs w:val="22"/>
        </w:rPr>
      </w:pPr>
    </w:p>
    <w:p w14:paraId="67B0C80A" w14:textId="77777777" w:rsidR="004578E2" w:rsidRPr="00405579" w:rsidRDefault="00F00334" w:rsidP="00E24634">
      <w:pPr>
        <w:pStyle w:val="ListParagraph"/>
        <w:numPr>
          <w:ilvl w:val="0"/>
          <w:numId w:val="24"/>
        </w:numPr>
        <w:spacing w:after="0"/>
        <w:ind w:left="567" w:hanging="567"/>
        <w:jc w:val="both"/>
        <w:rPr>
          <w:rFonts w:asciiTheme="minorHAnsi" w:hAnsiTheme="minorHAnsi" w:cstheme="minorHAnsi"/>
          <w:b/>
          <w:spacing w:val="-2"/>
          <w:u w:val="single"/>
        </w:rPr>
      </w:pPr>
      <w:r w:rsidRPr="00405579">
        <w:rPr>
          <w:rFonts w:asciiTheme="minorHAnsi" w:hAnsiTheme="minorHAnsi" w:cstheme="minorHAnsi"/>
          <w:b/>
          <w:u w:val="single"/>
        </w:rPr>
        <w:lastRenderedPageBreak/>
        <w:t>Responsibilities u</w:t>
      </w:r>
      <w:r w:rsidR="004578E2" w:rsidRPr="00405579">
        <w:rPr>
          <w:rFonts w:asciiTheme="minorHAnsi" w:hAnsiTheme="minorHAnsi" w:cstheme="minorHAnsi"/>
          <w:b/>
          <w:u w:val="single"/>
        </w:rPr>
        <w:t xml:space="preserve">nder the </w:t>
      </w:r>
      <w:r w:rsidR="004C0A12" w:rsidRPr="00405579">
        <w:rPr>
          <w:rFonts w:asciiTheme="minorHAnsi" w:hAnsiTheme="minorHAnsi" w:cstheme="minorHAnsi"/>
          <w:b/>
          <w:u w:val="single"/>
        </w:rPr>
        <w:t>General Data Protection Regulation</w:t>
      </w:r>
    </w:p>
    <w:p w14:paraId="03F71867" w14:textId="7F74A54E" w:rsidR="004578E2" w:rsidRPr="00405579" w:rsidRDefault="00F82AA7"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sidRPr="00F82AA7">
        <w:rPr>
          <w:rFonts w:asciiTheme="minorHAnsi" w:hAnsiTheme="minorHAnsi" w:cstheme="minorHAnsi"/>
          <w:bCs w:val="0"/>
          <w:sz w:val="22"/>
          <w:szCs w:val="22"/>
        </w:rPr>
        <w:t>Global Finance Hub</w:t>
      </w:r>
      <w:r w:rsidR="00C2576B" w:rsidRPr="00A1525D">
        <w:rPr>
          <w:rFonts w:asciiTheme="minorHAnsi" w:hAnsiTheme="minorHAnsi" w:cstheme="minorHAnsi"/>
          <w:spacing w:val="-2"/>
          <w:sz w:val="22"/>
          <w:szCs w:val="22"/>
          <w:lang w:val="en-GB"/>
        </w:rPr>
        <w:t xml:space="preserve"> Limited</w:t>
      </w:r>
      <w:r w:rsidR="00C2576B" w:rsidRPr="00405579">
        <w:rPr>
          <w:rFonts w:asciiTheme="minorHAnsi" w:hAnsiTheme="minorHAnsi" w:cstheme="minorHAnsi"/>
          <w:b w:val="0"/>
          <w:spacing w:val="-2"/>
          <w:sz w:val="22"/>
          <w:szCs w:val="22"/>
          <w:lang w:val="en-GB"/>
        </w:rPr>
        <w:t xml:space="preserve"> </w:t>
      </w:r>
      <w:r w:rsidR="006030B1" w:rsidRPr="00405579">
        <w:rPr>
          <w:rFonts w:asciiTheme="minorHAnsi" w:hAnsiTheme="minorHAnsi" w:cstheme="minorHAnsi"/>
          <w:b w:val="0"/>
          <w:spacing w:val="-2"/>
          <w:sz w:val="22"/>
          <w:szCs w:val="22"/>
        </w:rPr>
        <w:t>is a</w:t>
      </w:r>
      <w:r w:rsidR="004578E2" w:rsidRPr="00405579">
        <w:rPr>
          <w:rFonts w:asciiTheme="minorHAnsi" w:hAnsiTheme="minorHAnsi" w:cstheme="minorHAnsi"/>
          <w:b w:val="0"/>
          <w:spacing w:val="-2"/>
          <w:sz w:val="22"/>
          <w:szCs w:val="22"/>
        </w:rPr>
        <w:t xml:space="preserve"> data controller </w:t>
      </w:r>
      <w:r w:rsidR="007F216D" w:rsidRPr="00405579">
        <w:rPr>
          <w:rFonts w:asciiTheme="minorHAnsi" w:hAnsiTheme="minorHAnsi" w:cstheme="minorHAnsi"/>
          <w:b w:val="0"/>
          <w:spacing w:val="-2"/>
          <w:sz w:val="22"/>
          <w:szCs w:val="22"/>
          <w:lang w:val="en-GB"/>
        </w:rPr>
        <w:t>and</w:t>
      </w:r>
      <w:r w:rsidR="000E5248">
        <w:rPr>
          <w:rFonts w:asciiTheme="minorHAnsi" w:hAnsiTheme="minorHAnsi" w:cstheme="minorHAnsi"/>
          <w:b w:val="0"/>
          <w:spacing w:val="-2"/>
          <w:sz w:val="22"/>
          <w:szCs w:val="22"/>
          <w:lang w:val="en-GB"/>
        </w:rPr>
        <w:t xml:space="preserve"> a </w:t>
      </w:r>
      <w:r w:rsidR="007F216D" w:rsidRPr="00405579">
        <w:rPr>
          <w:rFonts w:asciiTheme="minorHAnsi" w:hAnsiTheme="minorHAnsi" w:cstheme="minorHAnsi"/>
          <w:b w:val="0"/>
          <w:spacing w:val="-2"/>
          <w:sz w:val="22"/>
          <w:szCs w:val="22"/>
          <w:lang w:val="en-GB"/>
        </w:rPr>
        <w:t>data processor</w:t>
      </w:r>
      <w:r w:rsidR="004C0A12" w:rsidRPr="00405579">
        <w:rPr>
          <w:rFonts w:asciiTheme="minorHAnsi" w:hAnsiTheme="minorHAnsi" w:cstheme="minorHAnsi"/>
          <w:b w:val="0"/>
          <w:spacing w:val="-2"/>
          <w:sz w:val="22"/>
          <w:szCs w:val="22"/>
          <w:lang w:val="en-GB"/>
        </w:rPr>
        <w:t xml:space="preserve"> </w:t>
      </w:r>
      <w:r w:rsidR="004578E2" w:rsidRPr="00405579">
        <w:rPr>
          <w:rFonts w:asciiTheme="minorHAnsi" w:hAnsiTheme="minorHAnsi" w:cstheme="minorHAnsi"/>
          <w:b w:val="0"/>
          <w:spacing w:val="-2"/>
          <w:sz w:val="22"/>
          <w:szCs w:val="22"/>
        </w:rPr>
        <w:t xml:space="preserve">under the </w:t>
      </w:r>
      <w:r w:rsidR="004C0A12" w:rsidRPr="00405579">
        <w:rPr>
          <w:rFonts w:asciiTheme="minorHAnsi" w:hAnsiTheme="minorHAnsi" w:cstheme="minorHAnsi"/>
          <w:b w:val="0"/>
          <w:spacing w:val="-2"/>
          <w:sz w:val="22"/>
          <w:szCs w:val="22"/>
          <w:lang w:val="en-GB"/>
        </w:rPr>
        <w:t>GDPR</w:t>
      </w:r>
      <w:r w:rsidR="004578E2" w:rsidRPr="00405579">
        <w:rPr>
          <w:rFonts w:asciiTheme="minorHAnsi" w:hAnsiTheme="minorHAnsi" w:cstheme="minorHAnsi"/>
          <w:b w:val="0"/>
          <w:spacing w:val="-2"/>
          <w:sz w:val="22"/>
          <w:szCs w:val="22"/>
        </w:rPr>
        <w:t>.</w:t>
      </w:r>
    </w:p>
    <w:p w14:paraId="396FE90E" w14:textId="56E13735" w:rsidR="00275AEB" w:rsidRPr="00405579" w:rsidRDefault="00C2576B"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sidRPr="00405579">
        <w:rPr>
          <w:rFonts w:asciiTheme="minorHAnsi" w:hAnsiTheme="minorHAnsi" w:cstheme="minorHAnsi"/>
          <w:b w:val="0"/>
          <w:spacing w:val="-2"/>
          <w:sz w:val="22"/>
          <w:szCs w:val="22"/>
          <w:lang w:val="en-GB"/>
        </w:rPr>
        <w:t xml:space="preserve">Anyone </w:t>
      </w:r>
      <w:r w:rsidR="004578E2" w:rsidRPr="00405579">
        <w:rPr>
          <w:rFonts w:asciiTheme="minorHAnsi" w:hAnsiTheme="minorHAnsi" w:cstheme="minorHAnsi"/>
          <w:b w:val="0"/>
          <w:spacing w:val="-2"/>
          <w:sz w:val="22"/>
          <w:szCs w:val="22"/>
        </w:rPr>
        <w:t xml:space="preserve">in </w:t>
      </w:r>
      <w:r w:rsidRPr="00405579">
        <w:rPr>
          <w:rFonts w:asciiTheme="minorHAnsi" w:hAnsiTheme="minorHAnsi" w:cstheme="minorHAnsi"/>
          <w:b w:val="0"/>
          <w:spacing w:val="-2"/>
          <w:sz w:val="22"/>
          <w:szCs w:val="22"/>
          <w:lang w:val="en-GB"/>
        </w:rPr>
        <w:t xml:space="preserve">a </w:t>
      </w:r>
      <w:r w:rsidR="004578E2" w:rsidRPr="00405579">
        <w:rPr>
          <w:rFonts w:asciiTheme="minorHAnsi" w:hAnsiTheme="minorHAnsi" w:cstheme="minorHAnsi"/>
          <w:b w:val="0"/>
          <w:spacing w:val="-2"/>
          <w:sz w:val="22"/>
          <w:szCs w:val="22"/>
        </w:rPr>
        <w:t>managerial or supervisory roles</w:t>
      </w:r>
      <w:r w:rsidR="00DF468F" w:rsidRPr="00405579">
        <w:rPr>
          <w:rFonts w:asciiTheme="minorHAnsi" w:hAnsiTheme="minorHAnsi" w:cstheme="minorHAnsi"/>
          <w:b w:val="0"/>
          <w:spacing w:val="-2"/>
          <w:sz w:val="22"/>
          <w:szCs w:val="22"/>
        </w:rPr>
        <w:t xml:space="preserve"> throughout </w:t>
      </w:r>
      <w:r w:rsidR="00F82AA7" w:rsidRPr="00F82AA7">
        <w:rPr>
          <w:rFonts w:asciiTheme="minorHAnsi" w:hAnsiTheme="minorHAnsi" w:cstheme="minorHAnsi"/>
          <w:bCs w:val="0"/>
          <w:sz w:val="22"/>
          <w:szCs w:val="22"/>
        </w:rPr>
        <w:t>Global Finance Hub</w:t>
      </w:r>
      <w:r w:rsidRPr="00A1525D">
        <w:rPr>
          <w:rFonts w:asciiTheme="minorHAnsi" w:hAnsiTheme="minorHAnsi" w:cstheme="minorHAnsi"/>
          <w:spacing w:val="-2"/>
          <w:sz w:val="22"/>
          <w:szCs w:val="22"/>
          <w:lang w:val="en-GB"/>
        </w:rPr>
        <w:t xml:space="preserve"> Limited</w:t>
      </w:r>
      <w:r w:rsidR="004578E2" w:rsidRPr="00405579">
        <w:rPr>
          <w:rFonts w:asciiTheme="minorHAnsi" w:hAnsiTheme="minorHAnsi" w:cstheme="minorHAnsi"/>
          <w:b w:val="0"/>
          <w:spacing w:val="-2"/>
          <w:sz w:val="22"/>
          <w:szCs w:val="22"/>
        </w:rPr>
        <w:t xml:space="preserve"> are responsible for developing and encouraging good information handling pr</w:t>
      </w:r>
      <w:r w:rsidR="006B6F87" w:rsidRPr="00405579">
        <w:rPr>
          <w:rFonts w:asciiTheme="minorHAnsi" w:hAnsiTheme="minorHAnsi" w:cstheme="minorHAnsi"/>
          <w:b w:val="0"/>
          <w:spacing w:val="-2"/>
          <w:sz w:val="22"/>
          <w:szCs w:val="22"/>
        </w:rPr>
        <w:t>actices within the organisation; responsibilities are set out in individual job descriptions.</w:t>
      </w:r>
    </w:p>
    <w:p w14:paraId="154C9C6C" w14:textId="77777777" w:rsidR="00275AEB" w:rsidRPr="00405579" w:rsidRDefault="004526DA"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Pr>
          <w:rFonts w:asciiTheme="minorHAnsi" w:hAnsiTheme="minorHAnsi" w:cstheme="minorHAnsi"/>
          <w:b w:val="0"/>
          <w:sz w:val="22"/>
          <w:szCs w:val="22"/>
          <w:lang w:val="en-GB"/>
        </w:rPr>
        <w:t>The Data Protection Officer</w:t>
      </w:r>
      <w:r w:rsidR="00275AEB" w:rsidRPr="00405579">
        <w:rPr>
          <w:rFonts w:asciiTheme="minorHAnsi" w:hAnsiTheme="minorHAnsi" w:cstheme="minorHAnsi"/>
          <w:b w:val="0"/>
          <w:sz w:val="22"/>
          <w:szCs w:val="22"/>
        </w:rPr>
        <w:t xml:space="preserve"> a member of the senior management team, is accountable to </w:t>
      </w:r>
      <w:r w:rsidR="00A1525D">
        <w:rPr>
          <w:rFonts w:asciiTheme="minorHAnsi" w:hAnsiTheme="minorHAnsi" w:cstheme="minorHAnsi"/>
          <w:b w:val="0"/>
          <w:sz w:val="22"/>
          <w:szCs w:val="22"/>
          <w:lang w:val="en-GB"/>
        </w:rPr>
        <w:t>Board of Directors/Principals</w:t>
      </w:r>
      <w:r w:rsidR="00275AEB" w:rsidRPr="00405579">
        <w:rPr>
          <w:rFonts w:asciiTheme="minorHAnsi" w:hAnsiTheme="minorHAnsi" w:cstheme="minorHAnsi"/>
          <w:b w:val="0"/>
          <w:sz w:val="22"/>
          <w:szCs w:val="22"/>
        </w:rPr>
        <w:t xml:space="preserve"> of </w:t>
      </w:r>
      <w:r w:rsidR="00A1525D">
        <w:rPr>
          <w:rFonts w:asciiTheme="minorHAnsi" w:hAnsiTheme="minorHAnsi" w:cstheme="minorHAnsi"/>
          <w:b w:val="0"/>
          <w:sz w:val="22"/>
          <w:szCs w:val="22"/>
          <w:lang w:val="en-GB"/>
        </w:rPr>
        <w:t xml:space="preserve">the firm </w:t>
      </w:r>
      <w:r w:rsidR="00275AEB" w:rsidRPr="00405579">
        <w:rPr>
          <w:rFonts w:asciiTheme="minorHAnsi" w:hAnsiTheme="minorHAnsi" w:cstheme="minorHAnsi"/>
          <w:b w:val="0"/>
          <w:sz w:val="22"/>
          <w:szCs w:val="22"/>
        </w:rPr>
        <w:t xml:space="preserve">for the management of personal information within </w:t>
      </w:r>
      <w:r w:rsidR="00C40A8D" w:rsidRPr="00405579">
        <w:rPr>
          <w:rFonts w:asciiTheme="minorHAnsi" w:hAnsiTheme="minorHAnsi" w:cstheme="minorHAnsi"/>
          <w:b w:val="0"/>
          <w:sz w:val="22"/>
          <w:szCs w:val="22"/>
          <w:lang w:val="en-GB"/>
        </w:rPr>
        <w:t xml:space="preserve">the firm </w:t>
      </w:r>
      <w:r w:rsidR="00275AEB" w:rsidRPr="00405579">
        <w:rPr>
          <w:rFonts w:asciiTheme="minorHAnsi" w:hAnsiTheme="minorHAnsi" w:cstheme="minorHAnsi"/>
          <w:b w:val="0"/>
          <w:sz w:val="22"/>
          <w:szCs w:val="22"/>
        </w:rPr>
        <w:t>and for ensuring that compliance with data protection legislation and good practice can be demonstrated. This accountability includes:</w:t>
      </w:r>
    </w:p>
    <w:p w14:paraId="3719A903" w14:textId="77777777" w:rsidR="00C40A8D" w:rsidRPr="00405579" w:rsidRDefault="00A529EC" w:rsidP="00E24634">
      <w:pPr>
        <w:pStyle w:val="ListParagraph"/>
        <w:numPr>
          <w:ilvl w:val="0"/>
          <w:numId w:val="28"/>
        </w:numPr>
        <w:jc w:val="both"/>
        <w:rPr>
          <w:rFonts w:asciiTheme="minorHAnsi" w:hAnsiTheme="minorHAnsi" w:cstheme="minorHAnsi"/>
        </w:rPr>
      </w:pPr>
      <w:r w:rsidRPr="00405579">
        <w:rPr>
          <w:rFonts w:asciiTheme="minorHAnsi" w:hAnsiTheme="minorHAnsi" w:cstheme="minorHAnsi"/>
        </w:rPr>
        <w:t>d</w:t>
      </w:r>
      <w:r w:rsidR="00275AEB" w:rsidRPr="00405579">
        <w:rPr>
          <w:rFonts w:asciiTheme="minorHAnsi" w:hAnsiTheme="minorHAnsi" w:cstheme="minorHAnsi"/>
        </w:rPr>
        <w:t>evelopment and implementation of the PIMS as required by this policy; and</w:t>
      </w:r>
    </w:p>
    <w:p w14:paraId="6E75A065" w14:textId="77777777" w:rsidR="00275AEB" w:rsidRPr="00405579" w:rsidRDefault="00275AEB" w:rsidP="00E24634">
      <w:pPr>
        <w:pStyle w:val="ListParagraph"/>
        <w:numPr>
          <w:ilvl w:val="0"/>
          <w:numId w:val="28"/>
        </w:numPr>
        <w:jc w:val="both"/>
        <w:rPr>
          <w:rFonts w:asciiTheme="minorHAnsi" w:hAnsiTheme="minorHAnsi" w:cstheme="minorHAnsi"/>
        </w:rPr>
      </w:pPr>
      <w:r w:rsidRPr="00405579">
        <w:rPr>
          <w:rFonts w:asciiTheme="minorHAnsi" w:hAnsiTheme="minorHAnsi" w:cstheme="minorHAnsi"/>
        </w:rPr>
        <w:t>security and risk management in relation to compliance with the policy.</w:t>
      </w:r>
    </w:p>
    <w:p w14:paraId="31972765" w14:textId="77777777" w:rsidR="004578E2" w:rsidRPr="00405579" w:rsidRDefault="004526DA"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Pr>
          <w:rFonts w:asciiTheme="minorHAnsi" w:hAnsiTheme="minorHAnsi" w:cstheme="minorHAnsi"/>
          <w:b w:val="0"/>
          <w:sz w:val="22"/>
          <w:szCs w:val="22"/>
          <w:lang w:val="en-GB"/>
        </w:rPr>
        <w:t>The Data Protection Officer</w:t>
      </w:r>
      <w:r w:rsidR="007F216D" w:rsidRPr="00405579">
        <w:rPr>
          <w:rFonts w:asciiTheme="minorHAnsi" w:hAnsiTheme="minorHAnsi" w:cstheme="minorHAnsi"/>
          <w:b w:val="0"/>
          <w:sz w:val="22"/>
          <w:szCs w:val="22"/>
          <w:lang w:val="en-GB"/>
        </w:rPr>
        <w:t>,</w:t>
      </w:r>
      <w:r w:rsidR="004578E2" w:rsidRPr="00405579">
        <w:rPr>
          <w:rFonts w:asciiTheme="minorHAnsi" w:hAnsiTheme="minorHAnsi" w:cstheme="minorHAnsi"/>
          <w:b w:val="0"/>
          <w:spacing w:val="-2"/>
          <w:sz w:val="22"/>
          <w:szCs w:val="22"/>
        </w:rPr>
        <w:t xml:space="preserve"> </w:t>
      </w:r>
      <w:r w:rsidR="00275AEB" w:rsidRPr="00405579">
        <w:rPr>
          <w:rFonts w:asciiTheme="minorHAnsi" w:hAnsiTheme="minorHAnsi" w:cstheme="minorHAnsi"/>
          <w:b w:val="0"/>
          <w:spacing w:val="-2"/>
          <w:sz w:val="22"/>
          <w:szCs w:val="22"/>
        </w:rPr>
        <w:t xml:space="preserve">who </w:t>
      </w:r>
      <w:r w:rsidR="00A1525D" w:rsidRPr="00405579">
        <w:rPr>
          <w:rFonts w:asciiTheme="minorHAnsi" w:hAnsiTheme="minorHAnsi" w:cstheme="minorHAnsi"/>
          <w:b w:val="0"/>
          <w:spacing w:val="-2"/>
          <w:sz w:val="22"/>
          <w:szCs w:val="22"/>
          <w:lang w:val="en-GB"/>
        </w:rPr>
        <w:t xml:space="preserve">the </w:t>
      </w:r>
      <w:r w:rsidR="00A1525D" w:rsidRPr="00405579">
        <w:rPr>
          <w:rFonts w:asciiTheme="minorHAnsi" w:hAnsiTheme="minorHAnsi" w:cstheme="minorHAnsi"/>
          <w:b w:val="0"/>
          <w:spacing w:val="-2"/>
          <w:sz w:val="22"/>
          <w:szCs w:val="22"/>
        </w:rPr>
        <w:t>Board</w:t>
      </w:r>
      <w:r w:rsidR="00A1525D">
        <w:rPr>
          <w:rFonts w:asciiTheme="minorHAnsi" w:hAnsiTheme="minorHAnsi" w:cstheme="minorHAnsi"/>
          <w:b w:val="0"/>
          <w:sz w:val="22"/>
          <w:szCs w:val="22"/>
          <w:lang w:val="en-GB"/>
        </w:rPr>
        <w:t xml:space="preserve"> of Directors/Principals</w:t>
      </w:r>
      <w:r w:rsidR="00A1525D" w:rsidRPr="00405579">
        <w:rPr>
          <w:rFonts w:asciiTheme="minorHAnsi" w:hAnsiTheme="minorHAnsi" w:cstheme="minorHAnsi"/>
          <w:b w:val="0"/>
          <w:sz w:val="22"/>
          <w:szCs w:val="22"/>
        </w:rPr>
        <w:t xml:space="preserve"> </w:t>
      </w:r>
      <w:r w:rsidR="00275AEB" w:rsidRPr="00405579">
        <w:rPr>
          <w:rFonts w:asciiTheme="minorHAnsi" w:hAnsiTheme="minorHAnsi" w:cstheme="minorHAnsi"/>
          <w:b w:val="0"/>
          <w:spacing w:val="-2"/>
          <w:sz w:val="22"/>
          <w:szCs w:val="22"/>
        </w:rPr>
        <w:t>considers to be suitably qualified and experienced, has been appointed to take responsibility for</w:t>
      </w:r>
      <w:r w:rsidR="00D315F1">
        <w:rPr>
          <w:rFonts w:asciiTheme="minorHAnsi" w:hAnsiTheme="minorHAnsi" w:cstheme="minorHAnsi"/>
          <w:b w:val="0"/>
          <w:spacing w:val="-2"/>
          <w:sz w:val="22"/>
          <w:szCs w:val="22"/>
          <w:lang w:val="en-GB"/>
        </w:rPr>
        <w:t xml:space="preserve"> the firm</w:t>
      </w:r>
      <w:r w:rsidR="00275AEB" w:rsidRPr="00405579">
        <w:rPr>
          <w:rFonts w:asciiTheme="minorHAnsi" w:hAnsiTheme="minorHAnsi" w:cstheme="minorHAnsi"/>
          <w:b w:val="0"/>
          <w:spacing w:val="-2"/>
          <w:sz w:val="22"/>
          <w:szCs w:val="22"/>
        </w:rPr>
        <w:t>’s compliance with th</w:t>
      </w:r>
      <w:r w:rsidR="00A1525D">
        <w:rPr>
          <w:rFonts w:asciiTheme="minorHAnsi" w:hAnsiTheme="minorHAnsi" w:cstheme="minorHAnsi"/>
          <w:b w:val="0"/>
          <w:spacing w:val="-2"/>
          <w:sz w:val="22"/>
          <w:szCs w:val="22"/>
        </w:rPr>
        <w:t>is policy on a day-to-day basis. I</w:t>
      </w:r>
      <w:r w:rsidR="004578E2" w:rsidRPr="00405579">
        <w:rPr>
          <w:rFonts w:asciiTheme="minorHAnsi" w:hAnsiTheme="minorHAnsi" w:cstheme="minorHAnsi"/>
          <w:b w:val="0"/>
          <w:spacing w:val="-2"/>
          <w:sz w:val="22"/>
          <w:szCs w:val="22"/>
        </w:rPr>
        <w:t>n particular</w:t>
      </w:r>
      <w:r w:rsidR="00A529EC" w:rsidRPr="00405579">
        <w:rPr>
          <w:rFonts w:asciiTheme="minorHAnsi" w:hAnsiTheme="minorHAnsi" w:cstheme="minorHAnsi"/>
          <w:b w:val="0"/>
          <w:spacing w:val="-2"/>
          <w:sz w:val="22"/>
          <w:szCs w:val="22"/>
          <w:lang w:val="en-GB"/>
        </w:rPr>
        <w:t>,</w:t>
      </w:r>
      <w:r w:rsidR="004578E2" w:rsidRPr="00405579">
        <w:rPr>
          <w:rFonts w:asciiTheme="minorHAnsi" w:hAnsiTheme="minorHAnsi" w:cstheme="minorHAnsi"/>
          <w:b w:val="0"/>
          <w:spacing w:val="-2"/>
          <w:sz w:val="22"/>
          <w:szCs w:val="22"/>
        </w:rPr>
        <w:t xml:space="preserve"> has direct responsibility for </w:t>
      </w:r>
      <w:r w:rsidR="006030B1" w:rsidRPr="00405579">
        <w:rPr>
          <w:rFonts w:asciiTheme="minorHAnsi" w:hAnsiTheme="minorHAnsi" w:cstheme="minorHAnsi"/>
          <w:b w:val="0"/>
          <w:spacing w:val="-2"/>
          <w:sz w:val="22"/>
          <w:szCs w:val="22"/>
        </w:rPr>
        <w:t xml:space="preserve">ensuring that </w:t>
      </w:r>
      <w:r w:rsidR="00A1525D">
        <w:rPr>
          <w:rFonts w:asciiTheme="minorHAnsi" w:hAnsiTheme="minorHAnsi" w:cstheme="minorHAnsi"/>
          <w:b w:val="0"/>
          <w:spacing w:val="-2"/>
          <w:sz w:val="22"/>
          <w:szCs w:val="22"/>
          <w:lang w:val="en-GB"/>
        </w:rPr>
        <w:t>the firm</w:t>
      </w:r>
      <w:r w:rsidR="006030B1" w:rsidRPr="00405579">
        <w:rPr>
          <w:rFonts w:asciiTheme="minorHAnsi" w:hAnsiTheme="minorHAnsi" w:cstheme="minorHAnsi"/>
          <w:b w:val="0"/>
          <w:spacing w:val="-2"/>
          <w:sz w:val="22"/>
          <w:szCs w:val="22"/>
        </w:rPr>
        <w:t xml:space="preserve"> </w:t>
      </w:r>
      <w:r w:rsidR="004578E2" w:rsidRPr="00405579">
        <w:rPr>
          <w:rFonts w:asciiTheme="minorHAnsi" w:hAnsiTheme="minorHAnsi" w:cstheme="minorHAnsi"/>
          <w:b w:val="0"/>
          <w:spacing w:val="-2"/>
          <w:sz w:val="22"/>
          <w:szCs w:val="22"/>
        </w:rPr>
        <w:t xml:space="preserve">complies with the </w:t>
      </w:r>
      <w:r w:rsidR="00E7032D" w:rsidRPr="00405579">
        <w:rPr>
          <w:rFonts w:asciiTheme="minorHAnsi" w:hAnsiTheme="minorHAnsi" w:cstheme="minorHAnsi"/>
          <w:b w:val="0"/>
          <w:spacing w:val="-2"/>
          <w:sz w:val="22"/>
          <w:szCs w:val="22"/>
        </w:rPr>
        <w:t>GDPR</w:t>
      </w:r>
      <w:r w:rsidR="004578E2" w:rsidRPr="00405579">
        <w:rPr>
          <w:rFonts w:asciiTheme="minorHAnsi" w:hAnsiTheme="minorHAnsi" w:cstheme="minorHAnsi"/>
          <w:b w:val="0"/>
          <w:spacing w:val="-2"/>
          <w:sz w:val="22"/>
          <w:szCs w:val="22"/>
        </w:rPr>
        <w:t xml:space="preserve">, as do </w:t>
      </w:r>
      <w:sdt>
        <w:sdtPr>
          <w:rPr>
            <w:rFonts w:asciiTheme="minorHAnsi" w:hAnsiTheme="minorHAnsi" w:cstheme="minorHAnsi"/>
            <w:b w:val="0"/>
            <w:spacing w:val="-2"/>
            <w:sz w:val="22"/>
            <w:szCs w:val="22"/>
          </w:rPr>
          <w:alias w:val="Manager"/>
          <w:tag w:val="Manager"/>
          <w:id w:val="1294948476"/>
          <w:placeholder>
            <w:docPart w:val="DefaultPlaceholder_1081868574"/>
          </w:placeholder>
          <w:text/>
        </w:sdtPr>
        <w:sdtContent>
          <w:r w:rsidR="00B95BE6" w:rsidRPr="00405579">
            <w:rPr>
              <w:rFonts w:asciiTheme="minorHAnsi" w:hAnsiTheme="minorHAnsi" w:cstheme="minorHAnsi"/>
              <w:b w:val="0"/>
              <w:spacing w:val="-2"/>
              <w:sz w:val="22"/>
              <w:szCs w:val="22"/>
            </w:rPr>
            <w:t>Line Managers</w:t>
          </w:r>
        </w:sdtContent>
      </w:sdt>
      <w:r w:rsidR="004578E2" w:rsidRPr="00405579">
        <w:rPr>
          <w:rFonts w:asciiTheme="minorHAnsi" w:hAnsiTheme="minorHAnsi" w:cstheme="minorHAnsi"/>
          <w:b w:val="0"/>
          <w:spacing w:val="-2"/>
          <w:sz w:val="22"/>
          <w:szCs w:val="22"/>
        </w:rPr>
        <w:t xml:space="preserve"> in respect of data processing that takes place within their area of responsibility.  </w:t>
      </w:r>
    </w:p>
    <w:p w14:paraId="0ECF2C54" w14:textId="77777777" w:rsidR="00DF468F" w:rsidRPr="00405579" w:rsidRDefault="004526DA"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Pr>
          <w:rFonts w:asciiTheme="minorHAnsi" w:hAnsiTheme="minorHAnsi" w:cstheme="minorHAnsi"/>
          <w:b w:val="0"/>
          <w:spacing w:val="-2"/>
          <w:sz w:val="22"/>
          <w:szCs w:val="22"/>
          <w:lang w:val="en-GB"/>
        </w:rPr>
        <w:t>The Data Protection Officer</w:t>
      </w:r>
      <w:r w:rsidR="00C40A8D" w:rsidRPr="00405579">
        <w:rPr>
          <w:rFonts w:asciiTheme="minorHAnsi" w:hAnsiTheme="minorHAnsi" w:cstheme="minorHAnsi"/>
          <w:b w:val="0"/>
          <w:spacing w:val="-2"/>
          <w:sz w:val="22"/>
          <w:szCs w:val="22"/>
          <w:lang w:val="en-GB"/>
        </w:rPr>
        <w:t xml:space="preserve"> has </w:t>
      </w:r>
      <w:r w:rsidR="00C40A8D" w:rsidRPr="00405579">
        <w:rPr>
          <w:rFonts w:asciiTheme="minorHAnsi" w:hAnsiTheme="minorHAnsi" w:cstheme="minorHAnsi"/>
          <w:b w:val="0"/>
          <w:spacing w:val="-2"/>
          <w:sz w:val="22"/>
          <w:szCs w:val="22"/>
        </w:rPr>
        <w:t>specific</w:t>
      </w:r>
      <w:r w:rsidR="00DF468F" w:rsidRPr="00405579">
        <w:rPr>
          <w:rFonts w:asciiTheme="minorHAnsi" w:hAnsiTheme="minorHAnsi" w:cstheme="minorHAnsi"/>
          <w:b w:val="0"/>
          <w:spacing w:val="-2"/>
          <w:sz w:val="22"/>
          <w:szCs w:val="22"/>
        </w:rPr>
        <w:t xml:space="preserve"> responsibilities in respect of procedures such as the Subject Access Request </w:t>
      </w:r>
      <w:r w:rsidR="00C40A8D" w:rsidRPr="00405579">
        <w:rPr>
          <w:rFonts w:asciiTheme="minorHAnsi" w:hAnsiTheme="minorHAnsi" w:cstheme="minorHAnsi"/>
          <w:b w:val="0"/>
          <w:spacing w:val="-2"/>
          <w:sz w:val="22"/>
          <w:szCs w:val="22"/>
        </w:rPr>
        <w:t>procedure</w:t>
      </w:r>
      <w:r w:rsidR="00DF468F" w:rsidRPr="00405579">
        <w:rPr>
          <w:rFonts w:asciiTheme="minorHAnsi" w:hAnsiTheme="minorHAnsi" w:cstheme="minorHAnsi"/>
          <w:b w:val="0"/>
          <w:spacing w:val="-2"/>
          <w:sz w:val="22"/>
          <w:szCs w:val="22"/>
        </w:rPr>
        <w:t xml:space="preserve"> and are the first point of call for </w:t>
      </w:r>
      <w:sdt>
        <w:sdtPr>
          <w:rPr>
            <w:rFonts w:asciiTheme="minorHAnsi" w:hAnsiTheme="minorHAnsi" w:cstheme="minorHAnsi"/>
            <w:b w:val="0"/>
            <w:spacing w:val="-2"/>
            <w:sz w:val="22"/>
            <w:szCs w:val="22"/>
            <w:lang w:val="en-GB"/>
          </w:rPr>
          <w:alias w:val="Employees/Staff"/>
          <w:tag w:val="Employees/Staff"/>
          <w:id w:val="-1257821008"/>
          <w:placeholder>
            <w:docPart w:val="DefaultPlaceholder_1081868574"/>
          </w:placeholder>
          <w:text/>
        </w:sdtPr>
        <w:sdtContent>
          <w:r w:rsidR="006A3C33" w:rsidRPr="00405579">
            <w:rPr>
              <w:rFonts w:asciiTheme="minorHAnsi" w:hAnsiTheme="minorHAnsi" w:cstheme="minorHAnsi"/>
              <w:b w:val="0"/>
              <w:spacing w:val="-2"/>
              <w:sz w:val="22"/>
              <w:szCs w:val="22"/>
              <w:lang w:val="en-GB"/>
            </w:rPr>
            <w:t>Employees</w:t>
          </w:r>
        </w:sdtContent>
      </w:sdt>
      <w:r w:rsidR="00DF468F" w:rsidRPr="00405579">
        <w:rPr>
          <w:rFonts w:asciiTheme="minorHAnsi" w:hAnsiTheme="minorHAnsi" w:cstheme="minorHAnsi"/>
          <w:b w:val="0"/>
          <w:spacing w:val="-2"/>
          <w:sz w:val="22"/>
          <w:szCs w:val="22"/>
        </w:rPr>
        <w:t xml:space="preserve"> seeking clarification on any aspect of data protection compliance.</w:t>
      </w:r>
    </w:p>
    <w:p w14:paraId="3CE455CD" w14:textId="77777777" w:rsidR="004578E2" w:rsidRPr="00405579" w:rsidRDefault="004578E2"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sidRPr="00405579">
        <w:rPr>
          <w:rFonts w:asciiTheme="minorHAnsi" w:hAnsiTheme="minorHAnsi" w:cstheme="minorHAnsi"/>
          <w:b w:val="0"/>
          <w:spacing w:val="-2"/>
          <w:sz w:val="22"/>
          <w:szCs w:val="22"/>
        </w:rPr>
        <w:t xml:space="preserve">Compliance with data protection legislation is the responsibility of all members of </w:t>
      </w:r>
      <w:r w:rsidR="00A1525D">
        <w:rPr>
          <w:rFonts w:asciiTheme="minorHAnsi" w:hAnsiTheme="minorHAnsi" w:cstheme="minorHAnsi"/>
          <w:b w:val="0"/>
          <w:spacing w:val="-2"/>
          <w:sz w:val="22"/>
          <w:szCs w:val="22"/>
          <w:lang w:val="en-GB"/>
        </w:rPr>
        <w:t>the firm</w:t>
      </w:r>
      <w:r w:rsidRPr="00405579">
        <w:rPr>
          <w:rFonts w:asciiTheme="minorHAnsi" w:hAnsiTheme="minorHAnsi" w:cstheme="minorHAnsi"/>
          <w:b w:val="0"/>
          <w:spacing w:val="-2"/>
          <w:sz w:val="22"/>
          <w:szCs w:val="22"/>
        </w:rPr>
        <w:t xml:space="preserve"> who process personal information. </w:t>
      </w:r>
    </w:p>
    <w:p w14:paraId="1EBC77A9" w14:textId="77777777" w:rsidR="006B6F87" w:rsidRPr="00405579" w:rsidRDefault="00A1525D"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Pr>
          <w:rFonts w:asciiTheme="minorHAnsi" w:hAnsiTheme="minorHAnsi" w:cstheme="minorHAnsi"/>
          <w:b w:val="0"/>
          <w:spacing w:val="-2"/>
          <w:sz w:val="22"/>
          <w:szCs w:val="22"/>
          <w:lang w:val="en-GB"/>
        </w:rPr>
        <w:t>The firm</w:t>
      </w:r>
      <w:r w:rsidR="006B6F87" w:rsidRPr="00405579">
        <w:rPr>
          <w:rFonts w:asciiTheme="minorHAnsi" w:hAnsiTheme="minorHAnsi" w:cstheme="minorHAnsi"/>
          <w:b w:val="0"/>
          <w:spacing w:val="-2"/>
          <w:sz w:val="22"/>
          <w:szCs w:val="22"/>
        </w:rPr>
        <w:t xml:space="preserve">’s Training Policy sets out specific training and awareness requirements in relation to specific roles and to members of </w:t>
      </w:r>
      <w:r w:rsidR="00C40A8D" w:rsidRPr="00405579">
        <w:rPr>
          <w:rFonts w:asciiTheme="minorHAnsi" w:hAnsiTheme="minorHAnsi" w:cstheme="minorHAnsi"/>
          <w:b w:val="0"/>
          <w:spacing w:val="-2"/>
          <w:sz w:val="22"/>
          <w:szCs w:val="22"/>
          <w:lang w:val="en-GB"/>
        </w:rPr>
        <w:t>the firm</w:t>
      </w:r>
      <w:r w:rsidR="00FC7A87" w:rsidRPr="00405579">
        <w:rPr>
          <w:rFonts w:asciiTheme="minorHAnsi" w:hAnsiTheme="minorHAnsi" w:cstheme="minorHAnsi"/>
          <w:b w:val="0"/>
          <w:sz w:val="22"/>
          <w:szCs w:val="22"/>
          <w:lang w:val="en-GB"/>
        </w:rPr>
        <w:t xml:space="preserve"> </w:t>
      </w:r>
      <w:r w:rsidR="006B6F87" w:rsidRPr="00405579">
        <w:rPr>
          <w:rFonts w:asciiTheme="minorHAnsi" w:hAnsiTheme="minorHAnsi" w:cstheme="minorHAnsi"/>
          <w:b w:val="0"/>
          <w:spacing w:val="-2"/>
          <w:sz w:val="22"/>
          <w:szCs w:val="22"/>
        </w:rPr>
        <w:t>generally.</w:t>
      </w:r>
    </w:p>
    <w:p w14:paraId="3F474E3C" w14:textId="77777777" w:rsidR="004578E2" w:rsidRPr="00405579" w:rsidRDefault="00A1525D" w:rsidP="00E24634">
      <w:pPr>
        <w:pStyle w:val="Title"/>
        <w:numPr>
          <w:ilvl w:val="1"/>
          <w:numId w:val="20"/>
        </w:numPr>
        <w:pBdr>
          <w:bottom w:val="none" w:sz="0" w:space="0" w:color="auto"/>
        </w:pBdr>
        <w:ind w:left="567" w:hanging="567"/>
        <w:jc w:val="both"/>
        <w:rPr>
          <w:rFonts w:asciiTheme="minorHAnsi" w:hAnsiTheme="minorHAnsi" w:cstheme="minorHAnsi"/>
          <w:b w:val="0"/>
          <w:spacing w:val="-2"/>
          <w:sz w:val="22"/>
          <w:szCs w:val="22"/>
        </w:rPr>
      </w:pPr>
      <w:r>
        <w:rPr>
          <w:rFonts w:asciiTheme="minorHAnsi" w:hAnsiTheme="minorHAnsi" w:cstheme="minorHAnsi"/>
          <w:b w:val="0"/>
          <w:spacing w:val="-2"/>
          <w:sz w:val="22"/>
          <w:szCs w:val="22"/>
          <w:lang w:val="en-GB"/>
        </w:rPr>
        <w:t xml:space="preserve">Staff </w:t>
      </w:r>
      <w:r w:rsidR="004578E2" w:rsidRPr="00405579">
        <w:rPr>
          <w:rFonts w:asciiTheme="minorHAnsi" w:hAnsiTheme="minorHAnsi" w:cstheme="minorHAnsi"/>
          <w:b w:val="0"/>
          <w:spacing w:val="-2"/>
          <w:sz w:val="22"/>
          <w:szCs w:val="22"/>
        </w:rPr>
        <w:t xml:space="preserve">are responsible for ensuring that any personal data supplied by them, and that is about them, </w:t>
      </w:r>
      <w:r w:rsidR="006030B1" w:rsidRPr="00405579">
        <w:rPr>
          <w:rFonts w:asciiTheme="minorHAnsi" w:hAnsiTheme="minorHAnsi" w:cstheme="minorHAnsi"/>
          <w:b w:val="0"/>
          <w:spacing w:val="-2"/>
          <w:sz w:val="22"/>
          <w:szCs w:val="22"/>
        </w:rPr>
        <w:t xml:space="preserve">is </w:t>
      </w:r>
      <w:r w:rsidR="004578E2" w:rsidRPr="00405579">
        <w:rPr>
          <w:rFonts w:asciiTheme="minorHAnsi" w:hAnsiTheme="minorHAnsi" w:cstheme="minorHAnsi"/>
          <w:b w:val="0"/>
          <w:spacing w:val="-2"/>
          <w:sz w:val="22"/>
          <w:szCs w:val="22"/>
        </w:rPr>
        <w:t>accurate and up-to-date.</w:t>
      </w:r>
    </w:p>
    <w:p w14:paraId="2D912459" w14:textId="77777777" w:rsidR="0061141A" w:rsidRPr="00405579" w:rsidRDefault="0061141A" w:rsidP="00E24634">
      <w:pPr>
        <w:pStyle w:val="Title"/>
        <w:pBdr>
          <w:bottom w:val="none" w:sz="0" w:space="0" w:color="auto"/>
        </w:pBdr>
        <w:ind w:left="567"/>
        <w:jc w:val="both"/>
        <w:rPr>
          <w:rFonts w:asciiTheme="minorHAnsi" w:hAnsiTheme="minorHAnsi" w:cstheme="minorHAnsi"/>
          <w:b w:val="0"/>
          <w:spacing w:val="-2"/>
          <w:sz w:val="22"/>
          <w:szCs w:val="22"/>
        </w:rPr>
      </w:pPr>
    </w:p>
    <w:p w14:paraId="342C27ED" w14:textId="77777777" w:rsidR="003C5C1E" w:rsidRPr="00405579" w:rsidRDefault="003C5C1E" w:rsidP="00E24634">
      <w:pPr>
        <w:pStyle w:val="ListParagraph"/>
        <w:numPr>
          <w:ilvl w:val="0"/>
          <w:numId w:val="24"/>
        </w:numPr>
        <w:spacing w:after="0" w:line="240" w:lineRule="auto"/>
        <w:ind w:left="567" w:hanging="567"/>
        <w:jc w:val="both"/>
        <w:rPr>
          <w:rFonts w:asciiTheme="minorHAnsi" w:hAnsiTheme="minorHAnsi" w:cstheme="minorHAnsi"/>
          <w:b/>
          <w:u w:val="single"/>
        </w:rPr>
      </w:pPr>
      <w:r w:rsidRPr="00405579">
        <w:rPr>
          <w:rFonts w:asciiTheme="minorHAnsi" w:hAnsiTheme="minorHAnsi" w:cstheme="minorHAnsi"/>
          <w:b/>
          <w:u w:val="single"/>
        </w:rPr>
        <w:t>Risk Assessment</w:t>
      </w:r>
    </w:p>
    <w:p w14:paraId="1D046E6A" w14:textId="77777777" w:rsidR="003C5C1E" w:rsidRPr="00405579" w:rsidRDefault="003C5C1E"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 xml:space="preserve">Objective: To ensure that </w:t>
      </w:r>
      <w:r w:rsidR="00A1525D">
        <w:rPr>
          <w:rFonts w:asciiTheme="minorHAnsi" w:hAnsiTheme="minorHAnsi" w:cstheme="minorHAnsi"/>
          <w:sz w:val="22"/>
          <w:szCs w:val="22"/>
        </w:rPr>
        <w:t xml:space="preserve">the firm </w:t>
      </w:r>
      <w:r w:rsidRPr="00405579">
        <w:rPr>
          <w:rFonts w:asciiTheme="minorHAnsi" w:hAnsiTheme="minorHAnsi" w:cstheme="minorHAnsi"/>
          <w:sz w:val="22"/>
          <w:szCs w:val="22"/>
        </w:rPr>
        <w:t>is aware of any risks associated with the processing of particular types of personal information.</w:t>
      </w:r>
    </w:p>
    <w:p w14:paraId="4E0C9EA4" w14:textId="77777777" w:rsidR="00C40A8D" w:rsidRPr="00405579" w:rsidRDefault="00C40A8D" w:rsidP="00E24634">
      <w:pPr>
        <w:ind w:left="567"/>
        <w:jc w:val="both"/>
        <w:rPr>
          <w:rFonts w:asciiTheme="minorHAnsi" w:hAnsiTheme="minorHAnsi" w:cstheme="minorHAnsi"/>
          <w:sz w:val="22"/>
          <w:szCs w:val="22"/>
        </w:rPr>
      </w:pPr>
    </w:p>
    <w:p w14:paraId="552ED404" w14:textId="0E4BEB97" w:rsidR="00C40A8D" w:rsidRPr="00405579" w:rsidRDefault="00F82AA7" w:rsidP="00E24634">
      <w:pPr>
        <w:ind w:left="567"/>
        <w:jc w:val="both"/>
        <w:rPr>
          <w:rFonts w:asciiTheme="minorHAnsi" w:hAnsiTheme="minorHAnsi" w:cstheme="minorHAnsi"/>
          <w:sz w:val="22"/>
          <w:szCs w:val="22"/>
        </w:rPr>
      </w:pPr>
      <w:r w:rsidRPr="00F82AA7">
        <w:rPr>
          <w:rFonts w:asciiTheme="minorHAnsi" w:hAnsiTheme="minorHAnsi" w:cstheme="minorHAnsi"/>
          <w:b/>
          <w:sz w:val="22"/>
          <w:szCs w:val="22"/>
        </w:rPr>
        <w:t>Global Finance Hub</w:t>
      </w:r>
      <w:r w:rsidRPr="00A1525D">
        <w:rPr>
          <w:rFonts w:asciiTheme="minorHAnsi" w:hAnsiTheme="minorHAnsi" w:cstheme="minorHAnsi"/>
          <w:spacing w:val="-2"/>
          <w:sz w:val="22"/>
          <w:szCs w:val="22"/>
          <w:lang w:val="en-GB"/>
        </w:rPr>
        <w:t xml:space="preserve"> </w:t>
      </w:r>
      <w:r w:rsidR="00C40A8D" w:rsidRPr="00A1525D">
        <w:rPr>
          <w:rFonts w:asciiTheme="minorHAnsi" w:hAnsiTheme="minorHAnsi" w:cstheme="minorHAnsi"/>
          <w:b/>
          <w:sz w:val="22"/>
          <w:szCs w:val="22"/>
        </w:rPr>
        <w:t>Limited</w:t>
      </w:r>
      <w:r w:rsidR="00C40A8D" w:rsidRPr="00405579">
        <w:rPr>
          <w:rFonts w:asciiTheme="minorHAnsi" w:hAnsiTheme="minorHAnsi" w:cstheme="minorHAnsi"/>
          <w:sz w:val="22"/>
          <w:szCs w:val="22"/>
        </w:rPr>
        <w:t xml:space="preserve"> </w:t>
      </w:r>
      <w:r w:rsidR="003C5C1E" w:rsidRPr="00405579">
        <w:rPr>
          <w:rFonts w:asciiTheme="minorHAnsi" w:hAnsiTheme="minorHAnsi" w:cstheme="minorHAnsi"/>
          <w:sz w:val="22"/>
          <w:szCs w:val="22"/>
        </w:rPr>
        <w:t>has a process for assessing the level of risk to individuals associated with the processing of their personal information. Assessments will also be carried out in relation to processing undertaken by other organ</w:t>
      </w:r>
      <w:r w:rsidR="00FC7A87" w:rsidRPr="00405579">
        <w:rPr>
          <w:rFonts w:asciiTheme="minorHAnsi" w:hAnsiTheme="minorHAnsi" w:cstheme="minorHAnsi"/>
          <w:sz w:val="22"/>
          <w:szCs w:val="22"/>
        </w:rPr>
        <w:t>is</w:t>
      </w:r>
      <w:r w:rsidR="003C5C1E" w:rsidRPr="00405579">
        <w:rPr>
          <w:rFonts w:asciiTheme="minorHAnsi" w:hAnsiTheme="minorHAnsi" w:cstheme="minorHAnsi"/>
          <w:sz w:val="22"/>
          <w:szCs w:val="22"/>
        </w:rPr>
        <w:t>ations on behalf of</w:t>
      </w:r>
      <w:r w:rsidR="00C40A8D" w:rsidRPr="00405579">
        <w:rPr>
          <w:rFonts w:asciiTheme="minorHAnsi" w:hAnsiTheme="minorHAnsi" w:cstheme="minorHAnsi"/>
          <w:sz w:val="22"/>
          <w:szCs w:val="22"/>
        </w:rPr>
        <w:t xml:space="preserve"> the firm</w:t>
      </w:r>
      <w:r w:rsidR="003C5C1E" w:rsidRPr="00405579">
        <w:rPr>
          <w:rFonts w:asciiTheme="minorHAnsi" w:hAnsiTheme="minorHAnsi" w:cstheme="minorHAnsi"/>
          <w:sz w:val="22"/>
          <w:szCs w:val="22"/>
        </w:rPr>
        <w:t xml:space="preserve">. </w:t>
      </w:r>
    </w:p>
    <w:p w14:paraId="00888083" w14:textId="77777777" w:rsidR="00C40A8D" w:rsidRPr="00405579" w:rsidRDefault="00C40A8D" w:rsidP="00E24634">
      <w:pPr>
        <w:ind w:left="567"/>
        <w:jc w:val="both"/>
        <w:rPr>
          <w:rFonts w:asciiTheme="minorHAnsi" w:hAnsiTheme="minorHAnsi" w:cstheme="minorHAnsi"/>
          <w:sz w:val="22"/>
          <w:szCs w:val="22"/>
        </w:rPr>
      </w:pPr>
    </w:p>
    <w:p w14:paraId="0FB6DA04" w14:textId="5289DE24" w:rsidR="003C5C1E" w:rsidRPr="00405579" w:rsidRDefault="00F82AA7" w:rsidP="00E24634">
      <w:pPr>
        <w:ind w:left="567"/>
        <w:jc w:val="both"/>
        <w:rPr>
          <w:rFonts w:asciiTheme="minorHAnsi" w:hAnsiTheme="minorHAnsi" w:cstheme="minorHAnsi"/>
          <w:sz w:val="22"/>
          <w:szCs w:val="22"/>
        </w:rPr>
      </w:pPr>
      <w:r w:rsidRPr="00F82AA7">
        <w:rPr>
          <w:rFonts w:asciiTheme="minorHAnsi" w:hAnsiTheme="minorHAnsi" w:cstheme="minorHAnsi"/>
          <w:b/>
          <w:sz w:val="22"/>
          <w:szCs w:val="22"/>
        </w:rPr>
        <w:t>Global Finance Hub</w:t>
      </w:r>
      <w:r w:rsidR="00C40A8D" w:rsidRPr="00A1525D">
        <w:rPr>
          <w:rFonts w:asciiTheme="minorHAnsi" w:hAnsiTheme="minorHAnsi" w:cstheme="minorHAnsi"/>
          <w:b/>
          <w:sz w:val="22"/>
          <w:szCs w:val="22"/>
        </w:rPr>
        <w:t xml:space="preserve"> Limited</w:t>
      </w:r>
      <w:r w:rsidR="00C40A8D" w:rsidRPr="00405579">
        <w:rPr>
          <w:rFonts w:asciiTheme="minorHAnsi" w:hAnsiTheme="minorHAnsi" w:cstheme="minorHAnsi"/>
          <w:sz w:val="22"/>
          <w:szCs w:val="22"/>
        </w:rPr>
        <w:t xml:space="preserve"> </w:t>
      </w:r>
      <w:r w:rsidR="003C5C1E" w:rsidRPr="00405579">
        <w:rPr>
          <w:rFonts w:asciiTheme="minorHAnsi" w:hAnsiTheme="minorHAnsi" w:cstheme="minorHAnsi"/>
          <w:sz w:val="22"/>
          <w:szCs w:val="22"/>
        </w:rPr>
        <w:t xml:space="preserve">shall manage any </w:t>
      </w:r>
      <w:r w:rsidR="00C40A8D" w:rsidRPr="00405579">
        <w:rPr>
          <w:rFonts w:asciiTheme="minorHAnsi" w:hAnsiTheme="minorHAnsi" w:cstheme="minorHAnsi"/>
          <w:sz w:val="22"/>
          <w:szCs w:val="22"/>
        </w:rPr>
        <w:t>risks, which</w:t>
      </w:r>
      <w:r w:rsidR="003C5C1E" w:rsidRPr="00405579">
        <w:rPr>
          <w:rFonts w:asciiTheme="minorHAnsi" w:hAnsiTheme="minorHAnsi" w:cstheme="minorHAnsi"/>
          <w:sz w:val="22"/>
          <w:szCs w:val="22"/>
        </w:rPr>
        <w:t xml:space="preserve"> are identified by the risk assessment in order to reduce the likelihood of a non-conformance with </w:t>
      </w:r>
      <w:r w:rsidR="00FC7A87" w:rsidRPr="00405579">
        <w:rPr>
          <w:rFonts w:asciiTheme="minorHAnsi" w:hAnsiTheme="minorHAnsi" w:cstheme="minorHAnsi"/>
          <w:sz w:val="22"/>
          <w:szCs w:val="22"/>
        </w:rPr>
        <w:t>this</w:t>
      </w:r>
      <w:r w:rsidR="003C5C1E" w:rsidRPr="00405579">
        <w:rPr>
          <w:rFonts w:asciiTheme="minorHAnsi" w:hAnsiTheme="minorHAnsi" w:cstheme="minorHAnsi"/>
          <w:sz w:val="22"/>
          <w:szCs w:val="22"/>
        </w:rPr>
        <w:t xml:space="preserve"> policy.</w:t>
      </w:r>
    </w:p>
    <w:p w14:paraId="74D6764F" w14:textId="77777777" w:rsidR="00941381" w:rsidRPr="00405579" w:rsidRDefault="00941381" w:rsidP="00E24634">
      <w:pPr>
        <w:ind w:left="567"/>
        <w:jc w:val="both"/>
        <w:rPr>
          <w:rFonts w:asciiTheme="minorHAnsi" w:hAnsiTheme="minorHAnsi" w:cstheme="minorHAnsi"/>
          <w:sz w:val="22"/>
          <w:szCs w:val="22"/>
        </w:rPr>
      </w:pPr>
    </w:p>
    <w:p w14:paraId="6285BC81" w14:textId="77777777" w:rsidR="006475BB" w:rsidRPr="00405579" w:rsidRDefault="00E7032D"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Where a type of processing</w:t>
      </w:r>
      <w:r w:rsidR="002C5681" w:rsidRPr="00405579">
        <w:rPr>
          <w:rFonts w:asciiTheme="minorHAnsi" w:hAnsiTheme="minorHAnsi" w:cstheme="minorHAnsi"/>
          <w:sz w:val="22"/>
          <w:szCs w:val="22"/>
        </w:rPr>
        <w:t>,</w:t>
      </w:r>
      <w:r w:rsidRPr="00405579">
        <w:rPr>
          <w:rFonts w:asciiTheme="minorHAnsi" w:hAnsiTheme="minorHAnsi" w:cstheme="minorHAnsi"/>
          <w:sz w:val="22"/>
          <w:szCs w:val="22"/>
        </w:rPr>
        <w:t xml:space="preserve"> in particular using new technologies</w:t>
      </w:r>
      <w:r w:rsidR="00C40A8D" w:rsidRPr="00405579">
        <w:rPr>
          <w:rFonts w:asciiTheme="minorHAnsi" w:hAnsiTheme="minorHAnsi" w:cstheme="minorHAnsi"/>
          <w:sz w:val="22"/>
          <w:szCs w:val="22"/>
        </w:rPr>
        <w:t xml:space="preserve"> </w:t>
      </w:r>
      <w:r w:rsidRPr="00405579">
        <w:rPr>
          <w:rFonts w:asciiTheme="minorHAnsi" w:hAnsiTheme="minorHAnsi" w:cstheme="minorHAnsi"/>
          <w:sz w:val="22"/>
          <w:szCs w:val="22"/>
        </w:rPr>
        <w:t xml:space="preserve">is likely to result in a high risk to the </w:t>
      </w:r>
      <w:r w:rsidR="00A548C1" w:rsidRPr="00405579">
        <w:rPr>
          <w:rFonts w:asciiTheme="minorHAnsi" w:hAnsiTheme="minorHAnsi" w:cstheme="minorHAnsi"/>
          <w:sz w:val="22"/>
          <w:szCs w:val="22"/>
        </w:rPr>
        <w:t>“</w:t>
      </w:r>
      <w:r w:rsidR="006475BB" w:rsidRPr="00405579">
        <w:rPr>
          <w:rFonts w:asciiTheme="minorHAnsi" w:hAnsiTheme="minorHAnsi" w:cstheme="minorHAnsi"/>
          <w:sz w:val="22"/>
          <w:szCs w:val="22"/>
        </w:rPr>
        <w:t>rights and freedoms</w:t>
      </w:r>
      <w:r w:rsidR="00A548C1" w:rsidRPr="00405579">
        <w:rPr>
          <w:rFonts w:asciiTheme="minorHAnsi" w:hAnsiTheme="minorHAnsi" w:cstheme="minorHAnsi"/>
          <w:sz w:val="22"/>
          <w:szCs w:val="22"/>
        </w:rPr>
        <w:t>”</w:t>
      </w:r>
      <w:r w:rsidRPr="00405579">
        <w:rPr>
          <w:rFonts w:asciiTheme="minorHAnsi" w:hAnsiTheme="minorHAnsi" w:cstheme="minorHAnsi"/>
          <w:sz w:val="22"/>
          <w:szCs w:val="22"/>
        </w:rPr>
        <w:t xml:space="preserve"> of natural persons, </w:t>
      </w:r>
      <w:r w:rsidR="00C40A8D" w:rsidRPr="00405579">
        <w:rPr>
          <w:rFonts w:asciiTheme="minorHAnsi" w:hAnsiTheme="minorHAnsi" w:cstheme="minorHAnsi"/>
          <w:sz w:val="22"/>
          <w:szCs w:val="22"/>
        </w:rPr>
        <w:t xml:space="preserve">the firm </w:t>
      </w:r>
      <w:r w:rsidRPr="00405579">
        <w:rPr>
          <w:rFonts w:asciiTheme="minorHAnsi" w:hAnsiTheme="minorHAnsi" w:cstheme="minorHAnsi"/>
          <w:sz w:val="22"/>
          <w:szCs w:val="22"/>
        </w:rPr>
        <w:t xml:space="preserve">shall, prior to the processing, carry out an assessment of the impact of the envisaged processing operations on the protection of personal data. </w:t>
      </w:r>
    </w:p>
    <w:p w14:paraId="3F9D9693" w14:textId="77777777" w:rsidR="00C40A8D" w:rsidRPr="00405579" w:rsidRDefault="00C40A8D" w:rsidP="00E24634">
      <w:pPr>
        <w:ind w:left="567"/>
        <w:jc w:val="both"/>
        <w:rPr>
          <w:rFonts w:asciiTheme="minorHAnsi" w:hAnsiTheme="minorHAnsi" w:cstheme="minorHAnsi"/>
          <w:sz w:val="22"/>
          <w:szCs w:val="22"/>
        </w:rPr>
      </w:pPr>
    </w:p>
    <w:p w14:paraId="1BA66CF5" w14:textId="77777777" w:rsidR="00941381" w:rsidRPr="00405579" w:rsidRDefault="00E7032D"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 xml:space="preserve">A single assessment may address a set of similar processing operations that present similar high risks. </w:t>
      </w:r>
    </w:p>
    <w:p w14:paraId="5AAEA787" w14:textId="77777777" w:rsidR="00656913" w:rsidRPr="00405579" w:rsidRDefault="00656913" w:rsidP="00E24634">
      <w:pPr>
        <w:ind w:left="567"/>
        <w:jc w:val="both"/>
        <w:rPr>
          <w:rFonts w:asciiTheme="minorHAnsi" w:hAnsiTheme="minorHAnsi" w:cstheme="minorHAnsi"/>
          <w:color w:val="333333"/>
          <w:sz w:val="22"/>
          <w:szCs w:val="22"/>
          <w:lang w:val="en"/>
        </w:rPr>
      </w:pPr>
    </w:p>
    <w:p w14:paraId="795DCC8B" w14:textId="77777777" w:rsidR="00C40A8D" w:rsidRPr="00405579" w:rsidRDefault="003C5C1E"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 xml:space="preserve">Where, as a result of a </w:t>
      </w:r>
      <w:r w:rsidR="006475BB" w:rsidRPr="00405579">
        <w:rPr>
          <w:rFonts w:asciiTheme="minorHAnsi" w:hAnsiTheme="minorHAnsi" w:cstheme="minorHAnsi"/>
          <w:sz w:val="22"/>
          <w:szCs w:val="22"/>
        </w:rPr>
        <w:t>Data Protection I</w:t>
      </w:r>
      <w:r w:rsidRPr="00405579">
        <w:rPr>
          <w:rFonts w:asciiTheme="minorHAnsi" w:hAnsiTheme="minorHAnsi" w:cstheme="minorHAnsi"/>
          <w:sz w:val="22"/>
          <w:szCs w:val="22"/>
        </w:rPr>
        <w:t xml:space="preserve">mpact </w:t>
      </w:r>
      <w:r w:rsidR="006475BB" w:rsidRPr="00405579">
        <w:rPr>
          <w:rFonts w:asciiTheme="minorHAnsi" w:hAnsiTheme="minorHAnsi" w:cstheme="minorHAnsi"/>
          <w:sz w:val="22"/>
          <w:szCs w:val="22"/>
        </w:rPr>
        <w:t>A</w:t>
      </w:r>
      <w:r w:rsidRPr="00405579">
        <w:rPr>
          <w:rFonts w:asciiTheme="minorHAnsi" w:hAnsiTheme="minorHAnsi" w:cstheme="minorHAnsi"/>
          <w:sz w:val="22"/>
          <w:szCs w:val="22"/>
        </w:rPr>
        <w:t xml:space="preserve">ssessment, it is clear that </w:t>
      </w:r>
      <w:r w:rsidR="00A1525D">
        <w:rPr>
          <w:rFonts w:asciiTheme="minorHAnsi" w:hAnsiTheme="minorHAnsi" w:cstheme="minorHAnsi"/>
          <w:sz w:val="22"/>
          <w:szCs w:val="22"/>
        </w:rPr>
        <w:t xml:space="preserve">the firm </w:t>
      </w:r>
      <w:r w:rsidRPr="00405579">
        <w:rPr>
          <w:rFonts w:asciiTheme="minorHAnsi" w:hAnsiTheme="minorHAnsi" w:cstheme="minorHAnsi"/>
          <w:sz w:val="22"/>
          <w:szCs w:val="22"/>
        </w:rPr>
        <w:t xml:space="preserve">is about to commence processing of personal information that could cause damage and/or distress to the data subjects, the decision as to whether or not </w:t>
      </w:r>
      <w:r w:rsidR="00C40A8D" w:rsidRPr="00405579">
        <w:rPr>
          <w:rFonts w:asciiTheme="minorHAnsi" w:hAnsiTheme="minorHAnsi" w:cstheme="minorHAnsi"/>
          <w:sz w:val="22"/>
          <w:szCs w:val="22"/>
        </w:rPr>
        <w:t>the firm</w:t>
      </w:r>
      <w:r w:rsidRPr="00405579">
        <w:rPr>
          <w:rFonts w:asciiTheme="minorHAnsi" w:hAnsiTheme="minorHAnsi" w:cstheme="minorHAnsi"/>
          <w:sz w:val="22"/>
          <w:szCs w:val="22"/>
        </w:rPr>
        <w:t xml:space="preserve"> may proceed must be escalated for review to </w:t>
      </w:r>
      <w:r w:rsidR="004526DA">
        <w:rPr>
          <w:rFonts w:asciiTheme="minorHAnsi" w:hAnsiTheme="minorHAnsi" w:cstheme="minorHAnsi"/>
          <w:sz w:val="22"/>
          <w:szCs w:val="22"/>
        </w:rPr>
        <w:t>The Data Protection Officer</w:t>
      </w:r>
      <w:r w:rsidR="00C40A8D" w:rsidRPr="00405579">
        <w:rPr>
          <w:rFonts w:asciiTheme="minorHAnsi" w:hAnsiTheme="minorHAnsi" w:cstheme="minorHAnsi"/>
          <w:sz w:val="22"/>
          <w:szCs w:val="22"/>
        </w:rPr>
        <w:t>.</w:t>
      </w:r>
    </w:p>
    <w:p w14:paraId="1E7CDCEB" w14:textId="77777777" w:rsidR="00C40A8D" w:rsidRPr="00405579" w:rsidRDefault="00C40A8D" w:rsidP="00E24634">
      <w:pPr>
        <w:ind w:left="567"/>
        <w:jc w:val="both"/>
        <w:rPr>
          <w:rFonts w:asciiTheme="minorHAnsi" w:hAnsiTheme="minorHAnsi" w:cstheme="minorHAnsi"/>
          <w:sz w:val="22"/>
          <w:szCs w:val="22"/>
        </w:rPr>
      </w:pPr>
    </w:p>
    <w:p w14:paraId="3733F6EB" w14:textId="77777777" w:rsidR="003C5C1E" w:rsidRPr="00405579" w:rsidRDefault="004526DA" w:rsidP="00E24634">
      <w:pPr>
        <w:ind w:left="567"/>
        <w:jc w:val="both"/>
        <w:rPr>
          <w:rFonts w:asciiTheme="minorHAnsi" w:hAnsiTheme="minorHAnsi" w:cstheme="minorHAnsi"/>
          <w:sz w:val="22"/>
          <w:szCs w:val="22"/>
        </w:rPr>
      </w:pPr>
      <w:r>
        <w:rPr>
          <w:rFonts w:asciiTheme="minorHAnsi" w:hAnsiTheme="minorHAnsi" w:cstheme="minorHAnsi"/>
          <w:sz w:val="22"/>
          <w:szCs w:val="22"/>
        </w:rPr>
        <w:lastRenderedPageBreak/>
        <w:t>The Data Protection Officer</w:t>
      </w:r>
      <w:r w:rsidR="00C40A8D" w:rsidRPr="00405579">
        <w:rPr>
          <w:rFonts w:asciiTheme="minorHAnsi" w:hAnsiTheme="minorHAnsi" w:cstheme="minorHAnsi"/>
          <w:sz w:val="22"/>
          <w:szCs w:val="22"/>
        </w:rPr>
        <w:t xml:space="preserve"> </w:t>
      </w:r>
      <w:r w:rsidR="002D1DDF" w:rsidRPr="00405579">
        <w:rPr>
          <w:rFonts w:asciiTheme="minorHAnsi" w:hAnsiTheme="minorHAnsi" w:cstheme="minorHAnsi"/>
          <w:sz w:val="22"/>
          <w:szCs w:val="22"/>
        </w:rPr>
        <w:t>shall</w:t>
      </w:r>
      <w:r w:rsidR="003C5C1E" w:rsidRPr="00405579">
        <w:rPr>
          <w:rFonts w:asciiTheme="minorHAnsi" w:hAnsiTheme="minorHAnsi" w:cstheme="minorHAnsi"/>
          <w:sz w:val="22"/>
          <w:szCs w:val="22"/>
        </w:rPr>
        <w:t xml:space="preserve">, if there are significant concerns, either as to the potential damage or distress, or the quantity of data concerned, escalate the matter to the </w:t>
      </w:r>
      <w:r w:rsidR="000E5248">
        <w:rPr>
          <w:rFonts w:asciiTheme="minorHAnsi" w:hAnsiTheme="minorHAnsi" w:cstheme="minorHAnsi"/>
          <w:sz w:val="22"/>
          <w:szCs w:val="22"/>
        </w:rPr>
        <w:t xml:space="preserve">Information Commissioners Office. </w:t>
      </w:r>
    </w:p>
    <w:p w14:paraId="5F945D27" w14:textId="77777777" w:rsidR="00941381" w:rsidRPr="00405579" w:rsidRDefault="00941381" w:rsidP="00E24634">
      <w:pPr>
        <w:ind w:left="567"/>
        <w:jc w:val="both"/>
        <w:rPr>
          <w:rFonts w:asciiTheme="minorHAnsi" w:hAnsiTheme="minorHAnsi" w:cstheme="minorHAnsi"/>
          <w:sz w:val="22"/>
          <w:szCs w:val="22"/>
        </w:rPr>
      </w:pPr>
    </w:p>
    <w:p w14:paraId="59C67B75" w14:textId="77777777" w:rsidR="004F08A9" w:rsidRPr="00405579" w:rsidRDefault="003C5C1E"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 xml:space="preserve">Appropriate controls will be selected and applied to reduce the level of risk associated with processing individual data to an acceptable level, by reference to the requirements of the </w:t>
      </w:r>
      <w:r w:rsidR="00E7032D" w:rsidRPr="00405579">
        <w:rPr>
          <w:rFonts w:asciiTheme="minorHAnsi" w:hAnsiTheme="minorHAnsi" w:cstheme="minorHAnsi"/>
          <w:sz w:val="22"/>
          <w:szCs w:val="22"/>
        </w:rPr>
        <w:t>GDPR</w:t>
      </w:r>
      <w:r w:rsidRPr="00405579">
        <w:rPr>
          <w:rFonts w:asciiTheme="minorHAnsi" w:hAnsiTheme="minorHAnsi" w:cstheme="minorHAnsi"/>
          <w:sz w:val="22"/>
          <w:szCs w:val="22"/>
        </w:rPr>
        <w:t>.</w:t>
      </w:r>
    </w:p>
    <w:p w14:paraId="2E7B0CA0" w14:textId="77777777" w:rsidR="004F08A9" w:rsidRPr="00405579" w:rsidRDefault="004F08A9" w:rsidP="00E24634">
      <w:pPr>
        <w:ind w:left="567"/>
        <w:jc w:val="both"/>
        <w:rPr>
          <w:rFonts w:asciiTheme="minorHAnsi" w:hAnsiTheme="minorHAnsi" w:cstheme="minorHAnsi"/>
          <w:sz w:val="22"/>
          <w:szCs w:val="22"/>
        </w:rPr>
      </w:pPr>
    </w:p>
    <w:p w14:paraId="41A016CA" w14:textId="77777777" w:rsidR="004F08A9" w:rsidRPr="00405579" w:rsidRDefault="004578E2" w:rsidP="00E24634">
      <w:pPr>
        <w:pStyle w:val="ListParagraph"/>
        <w:numPr>
          <w:ilvl w:val="0"/>
          <w:numId w:val="24"/>
        </w:numPr>
        <w:spacing w:after="0" w:line="240" w:lineRule="auto"/>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Data </w:t>
      </w:r>
      <w:r w:rsidR="00A548C1" w:rsidRPr="00405579">
        <w:rPr>
          <w:rFonts w:asciiTheme="minorHAnsi" w:hAnsiTheme="minorHAnsi" w:cstheme="minorHAnsi"/>
          <w:b/>
          <w:u w:val="single"/>
        </w:rPr>
        <w:t>p</w:t>
      </w:r>
      <w:r w:rsidRPr="00405579">
        <w:rPr>
          <w:rFonts w:asciiTheme="minorHAnsi" w:hAnsiTheme="minorHAnsi" w:cstheme="minorHAnsi"/>
          <w:b/>
          <w:u w:val="single"/>
        </w:rPr>
        <w:t xml:space="preserve">rotection </w:t>
      </w:r>
      <w:r w:rsidR="00A548C1" w:rsidRPr="00405579">
        <w:rPr>
          <w:rFonts w:asciiTheme="minorHAnsi" w:hAnsiTheme="minorHAnsi" w:cstheme="minorHAnsi"/>
          <w:b/>
          <w:u w:val="single"/>
        </w:rPr>
        <w:t>p</w:t>
      </w:r>
      <w:r w:rsidRPr="00405579">
        <w:rPr>
          <w:rFonts w:asciiTheme="minorHAnsi" w:hAnsiTheme="minorHAnsi" w:cstheme="minorHAnsi"/>
          <w:b/>
          <w:u w:val="single"/>
        </w:rPr>
        <w:t>rinciples</w:t>
      </w:r>
    </w:p>
    <w:p w14:paraId="359713DB" w14:textId="77777777" w:rsidR="00E91A38" w:rsidRPr="00405579" w:rsidRDefault="004578E2" w:rsidP="00E24634">
      <w:pPr>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All processing of personal data must be done in accordance with the following data protection principles of the </w:t>
      </w:r>
      <w:r w:rsidR="00107D4C" w:rsidRPr="00405579">
        <w:rPr>
          <w:rFonts w:asciiTheme="minorHAnsi" w:hAnsiTheme="minorHAnsi" w:cstheme="minorHAnsi"/>
          <w:spacing w:val="-2"/>
          <w:sz w:val="22"/>
          <w:szCs w:val="22"/>
        </w:rPr>
        <w:t>Regulation</w:t>
      </w:r>
      <w:r w:rsidRPr="00405579">
        <w:rPr>
          <w:rFonts w:asciiTheme="minorHAnsi" w:hAnsiTheme="minorHAnsi" w:cstheme="minorHAnsi"/>
          <w:spacing w:val="-2"/>
          <w:sz w:val="22"/>
          <w:szCs w:val="22"/>
        </w:rPr>
        <w:t>, and</w:t>
      </w:r>
      <w:r w:rsidR="00C40A8D" w:rsidRPr="00405579">
        <w:rPr>
          <w:rFonts w:asciiTheme="minorHAnsi" w:hAnsiTheme="minorHAnsi" w:cstheme="minorHAnsi"/>
          <w:spacing w:val="-2"/>
          <w:sz w:val="22"/>
          <w:szCs w:val="22"/>
        </w:rPr>
        <w:t xml:space="preserve"> the firm</w:t>
      </w:r>
      <w:r w:rsidR="006030B1" w:rsidRPr="00405579">
        <w:rPr>
          <w:rFonts w:asciiTheme="minorHAnsi" w:hAnsiTheme="minorHAnsi" w:cstheme="minorHAnsi"/>
          <w:spacing w:val="-2"/>
          <w:sz w:val="22"/>
          <w:szCs w:val="22"/>
        </w:rPr>
        <w:t>’s</w:t>
      </w:r>
      <w:r w:rsidRPr="00405579">
        <w:rPr>
          <w:rFonts w:asciiTheme="minorHAnsi" w:hAnsiTheme="minorHAnsi" w:cstheme="minorHAnsi"/>
          <w:spacing w:val="-2"/>
          <w:sz w:val="22"/>
          <w:szCs w:val="22"/>
        </w:rPr>
        <w:t xml:space="preserve"> policies and procedures are designed to ensure compliance with them.</w:t>
      </w:r>
    </w:p>
    <w:p w14:paraId="7FE1958B" w14:textId="77777777" w:rsidR="00941381" w:rsidRPr="00405579" w:rsidRDefault="00941381" w:rsidP="00E24634">
      <w:pPr>
        <w:ind w:left="567"/>
        <w:jc w:val="both"/>
        <w:rPr>
          <w:rFonts w:asciiTheme="minorHAnsi" w:hAnsiTheme="minorHAnsi" w:cstheme="minorHAnsi"/>
          <w:spacing w:val="-2"/>
          <w:sz w:val="22"/>
          <w:szCs w:val="22"/>
        </w:rPr>
      </w:pPr>
    </w:p>
    <w:p w14:paraId="0C32DF4C" w14:textId="624BD8F6" w:rsidR="00F72843" w:rsidRPr="00A1525D" w:rsidRDefault="004578E2" w:rsidP="00E24634">
      <w:pPr>
        <w:pStyle w:val="ListParagraph"/>
        <w:numPr>
          <w:ilvl w:val="1"/>
          <w:numId w:val="24"/>
        </w:numPr>
        <w:spacing w:after="0" w:line="240" w:lineRule="auto"/>
        <w:ind w:left="567" w:hanging="567"/>
        <w:jc w:val="both"/>
        <w:rPr>
          <w:rFonts w:asciiTheme="minorHAnsi" w:hAnsiTheme="minorHAnsi" w:cstheme="minorHAnsi"/>
        </w:rPr>
      </w:pPr>
      <w:r w:rsidRPr="00A1525D">
        <w:rPr>
          <w:rFonts w:asciiTheme="minorHAnsi" w:hAnsiTheme="minorHAnsi" w:cstheme="minorHAnsi"/>
        </w:rPr>
        <w:t xml:space="preserve">Personal data </w:t>
      </w:r>
      <w:r w:rsidR="00107D4C" w:rsidRPr="00A1525D">
        <w:rPr>
          <w:rFonts w:asciiTheme="minorHAnsi" w:hAnsiTheme="minorHAnsi" w:cstheme="minorHAnsi"/>
        </w:rPr>
        <w:t xml:space="preserve">must </w:t>
      </w:r>
      <w:r w:rsidRPr="00A1525D">
        <w:rPr>
          <w:rFonts w:asciiTheme="minorHAnsi" w:hAnsiTheme="minorHAnsi" w:cstheme="minorHAnsi"/>
        </w:rPr>
        <w:t xml:space="preserve">be processed </w:t>
      </w:r>
      <w:r w:rsidR="00107D4C" w:rsidRPr="00A1525D">
        <w:rPr>
          <w:rFonts w:asciiTheme="minorHAnsi" w:hAnsiTheme="minorHAnsi" w:cstheme="minorHAnsi"/>
        </w:rPr>
        <w:t xml:space="preserve">lawfully, </w:t>
      </w:r>
      <w:r w:rsidRPr="00A1525D">
        <w:rPr>
          <w:rFonts w:asciiTheme="minorHAnsi" w:hAnsiTheme="minorHAnsi" w:cstheme="minorHAnsi"/>
        </w:rPr>
        <w:t xml:space="preserve">fairly and </w:t>
      </w:r>
      <w:r w:rsidR="00107D4C" w:rsidRPr="00A1525D">
        <w:rPr>
          <w:rFonts w:asciiTheme="minorHAnsi" w:hAnsiTheme="minorHAnsi" w:cstheme="minorHAnsi"/>
        </w:rPr>
        <w:t>transparently</w:t>
      </w:r>
      <w:r w:rsidR="00A1525D" w:rsidRPr="00A1525D">
        <w:rPr>
          <w:rFonts w:asciiTheme="minorHAnsi" w:hAnsiTheme="minorHAnsi" w:cstheme="minorHAnsi"/>
        </w:rPr>
        <w:t xml:space="preserve">, </w:t>
      </w:r>
      <w:r w:rsidR="00F82AA7" w:rsidRPr="00F82AA7">
        <w:rPr>
          <w:rFonts w:asciiTheme="minorHAnsi" w:hAnsiTheme="minorHAnsi" w:cstheme="minorHAnsi"/>
          <w:b/>
        </w:rPr>
        <w:t>Global Finance Hub</w:t>
      </w:r>
      <w:r w:rsidR="00C40A8D" w:rsidRPr="00A1525D">
        <w:rPr>
          <w:rFonts w:asciiTheme="minorHAnsi" w:hAnsiTheme="minorHAnsi" w:cstheme="minorHAnsi"/>
          <w:b/>
        </w:rPr>
        <w:t xml:space="preserve"> Limited</w:t>
      </w:r>
      <w:r w:rsidR="00F72843" w:rsidRPr="00A1525D">
        <w:rPr>
          <w:rFonts w:asciiTheme="minorHAnsi" w:hAnsiTheme="minorHAnsi" w:cstheme="minorHAnsi"/>
          <w:b/>
        </w:rPr>
        <w:t>’s</w:t>
      </w:r>
      <w:r w:rsidR="00F72843" w:rsidRPr="00A1525D">
        <w:rPr>
          <w:rFonts w:asciiTheme="minorHAnsi" w:hAnsiTheme="minorHAnsi" w:cstheme="minorHAnsi"/>
        </w:rPr>
        <w:t xml:space="preserve"> Fair Processing Procedure is set out in</w:t>
      </w:r>
      <w:r w:rsidR="00C40A8D" w:rsidRPr="00A1525D">
        <w:rPr>
          <w:rFonts w:asciiTheme="minorHAnsi" w:hAnsiTheme="minorHAnsi" w:cstheme="minorHAnsi"/>
        </w:rPr>
        <w:t xml:space="preserve"> a separate document</w:t>
      </w:r>
      <w:r w:rsidR="00F72843" w:rsidRPr="00A1525D">
        <w:rPr>
          <w:rFonts w:asciiTheme="minorHAnsi" w:hAnsiTheme="minorHAnsi" w:cstheme="minorHAnsi"/>
        </w:rPr>
        <w:t>.</w:t>
      </w:r>
    </w:p>
    <w:p w14:paraId="16AD2C5F" w14:textId="77777777" w:rsidR="00C40A8D" w:rsidRPr="00405579" w:rsidRDefault="00C40A8D" w:rsidP="00E24634">
      <w:pPr>
        <w:ind w:left="567"/>
        <w:jc w:val="both"/>
        <w:rPr>
          <w:rFonts w:asciiTheme="minorHAnsi" w:hAnsiTheme="minorHAnsi" w:cstheme="minorHAnsi"/>
          <w:sz w:val="22"/>
          <w:szCs w:val="22"/>
        </w:rPr>
      </w:pPr>
    </w:p>
    <w:p w14:paraId="0C8BF01D" w14:textId="77777777" w:rsidR="00405579" w:rsidRPr="00405579" w:rsidRDefault="00CF45CC" w:rsidP="00E24634">
      <w:pPr>
        <w:ind w:left="567"/>
        <w:jc w:val="both"/>
        <w:rPr>
          <w:rFonts w:asciiTheme="minorHAnsi" w:hAnsiTheme="minorHAnsi" w:cstheme="minorHAnsi"/>
          <w:sz w:val="22"/>
          <w:szCs w:val="22"/>
        </w:rPr>
      </w:pPr>
      <w:r w:rsidRPr="00405579">
        <w:rPr>
          <w:rFonts w:asciiTheme="minorHAnsi" w:hAnsiTheme="minorHAnsi" w:cstheme="minorHAnsi"/>
          <w:sz w:val="22"/>
          <w:szCs w:val="22"/>
        </w:rPr>
        <w:t xml:space="preserve">GDPR introduces the requirement for transparency whereby the controller has transparent and easily accessible policies relating to the processing of personal data and the exercise of individuals’ </w:t>
      </w:r>
      <w:r w:rsidR="00A548C1" w:rsidRPr="00405579">
        <w:rPr>
          <w:rFonts w:asciiTheme="minorHAnsi" w:hAnsiTheme="minorHAnsi" w:cstheme="minorHAnsi"/>
          <w:sz w:val="22"/>
          <w:szCs w:val="22"/>
        </w:rPr>
        <w:t>“</w:t>
      </w:r>
      <w:r w:rsidR="006475BB" w:rsidRPr="00405579">
        <w:rPr>
          <w:rFonts w:asciiTheme="minorHAnsi" w:hAnsiTheme="minorHAnsi" w:cstheme="minorHAnsi"/>
          <w:sz w:val="22"/>
          <w:szCs w:val="22"/>
        </w:rPr>
        <w:t>rights and freedoms</w:t>
      </w:r>
      <w:r w:rsidR="00A548C1" w:rsidRPr="00405579">
        <w:rPr>
          <w:rFonts w:asciiTheme="minorHAnsi" w:hAnsiTheme="minorHAnsi" w:cstheme="minorHAnsi"/>
          <w:sz w:val="22"/>
          <w:szCs w:val="22"/>
        </w:rPr>
        <w:t>”</w:t>
      </w:r>
      <w:r w:rsidRPr="00405579">
        <w:rPr>
          <w:rFonts w:asciiTheme="minorHAnsi" w:hAnsiTheme="minorHAnsi" w:cstheme="minorHAnsi"/>
          <w:sz w:val="22"/>
          <w:szCs w:val="22"/>
        </w:rPr>
        <w:t xml:space="preserve">. </w:t>
      </w:r>
    </w:p>
    <w:p w14:paraId="6F873377" w14:textId="77777777" w:rsidR="00405579" w:rsidRPr="00405579" w:rsidRDefault="00405579" w:rsidP="00E24634">
      <w:pPr>
        <w:ind w:left="567"/>
        <w:jc w:val="both"/>
        <w:rPr>
          <w:rFonts w:asciiTheme="minorHAnsi" w:hAnsiTheme="minorHAnsi" w:cstheme="minorHAnsi"/>
          <w:sz w:val="22"/>
          <w:szCs w:val="22"/>
        </w:rPr>
      </w:pPr>
    </w:p>
    <w:p w14:paraId="30CE5F82" w14:textId="77777777" w:rsidR="00405579" w:rsidRPr="00405579" w:rsidRDefault="00CF45CC" w:rsidP="00E24634">
      <w:pPr>
        <w:ind w:left="567"/>
        <w:jc w:val="both"/>
        <w:rPr>
          <w:rFonts w:asciiTheme="minorHAnsi" w:hAnsiTheme="minorHAnsi" w:cstheme="minorHAnsi"/>
          <w:spacing w:val="-2"/>
          <w:sz w:val="22"/>
          <w:szCs w:val="22"/>
        </w:rPr>
      </w:pPr>
      <w:r w:rsidRPr="00405579">
        <w:rPr>
          <w:rFonts w:asciiTheme="minorHAnsi" w:hAnsiTheme="minorHAnsi" w:cstheme="minorHAnsi"/>
          <w:sz w:val="22"/>
          <w:szCs w:val="22"/>
        </w:rPr>
        <w:t>Information must be communicated to the data subject in an intelligible form using clear and plain language</w:t>
      </w:r>
      <w:r w:rsidR="00B60124" w:rsidRPr="00405579">
        <w:rPr>
          <w:rFonts w:asciiTheme="minorHAnsi" w:hAnsiTheme="minorHAnsi" w:cstheme="minorHAnsi"/>
          <w:sz w:val="22"/>
          <w:szCs w:val="22"/>
        </w:rPr>
        <w:t>.</w:t>
      </w:r>
      <w:r w:rsidR="00405579" w:rsidRPr="00405579">
        <w:rPr>
          <w:rFonts w:asciiTheme="minorHAnsi" w:hAnsiTheme="minorHAnsi" w:cstheme="minorHAnsi"/>
          <w:sz w:val="22"/>
          <w:szCs w:val="22"/>
        </w:rPr>
        <w:t xml:space="preserve"> </w:t>
      </w:r>
      <w:r w:rsidR="00B60124" w:rsidRPr="00405579">
        <w:rPr>
          <w:rFonts w:asciiTheme="minorHAnsi" w:hAnsiTheme="minorHAnsi" w:cstheme="minorHAnsi"/>
          <w:sz w:val="22"/>
          <w:szCs w:val="22"/>
        </w:rPr>
        <w:t>The specific information that must be provided to the data subject must as a minimum</w:t>
      </w:r>
      <w:r w:rsidR="00B60124" w:rsidRPr="00405579">
        <w:rPr>
          <w:rFonts w:asciiTheme="minorHAnsi" w:hAnsiTheme="minorHAnsi" w:cstheme="minorHAnsi"/>
          <w:spacing w:val="-2"/>
          <w:sz w:val="22"/>
          <w:szCs w:val="22"/>
        </w:rPr>
        <w:t xml:space="preserve"> include:</w:t>
      </w:r>
    </w:p>
    <w:p w14:paraId="7832BAB1"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identity and the contact details of the controller and, if any, of the controller's representative</w:t>
      </w:r>
      <w:r w:rsidR="00941381" w:rsidRPr="00405579">
        <w:rPr>
          <w:rFonts w:asciiTheme="minorHAnsi" w:hAnsiTheme="minorHAnsi" w:cstheme="minorHAnsi"/>
        </w:rPr>
        <w:t>;</w:t>
      </w:r>
    </w:p>
    <w:p w14:paraId="4D31088B"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contact details of the</w:t>
      </w:r>
      <w:r w:rsidR="00405579">
        <w:rPr>
          <w:rFonts w:asciiTheme="minorHAnsi" w:hAnsiTheme="minorHAnsi" w:cstheme="minorHAnsi"/>
        </w:rPr>
        <w:t xml:space="preserve"> Data Protection officer</w:t>
      </w:r>
      <w:r w:rsidRPr="00405579">
        <w:rPr>
          <w:rFonts w:asciiTheme="minorHAnsi" w:hAnsiTheme="minorHAnsi" w:cstheme="minorHAnsi"/>
        </w:rPr>
        <w:t>, where applicable;</w:t>
      </w:r>
    </w:p>
    <w:p w14:paraId="6D219A3B"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purposes of the processing for which the personal data are intended as well as the legal basis for the processing;</w:t>
      </w:r>
    </w:p>
    <w:p w14:paraId="3D26AC31"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period for which the personal data will be stored;</w:t>
      </w:r>
    </w:p>
    <w:p w14:paraId="0FA896DD"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existence of the rights to request access, rectification, erasure or to object to the processing;</w:t>
      </w:r>
    </w:p>
    <w:p w14:paraId="51B06590"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categories of personal data concerned;</w:t>
      </w:r>
    </w:p>
    <w:p w14:paraId="773537E0" w14:textId="77777777" w:rsidR="00941381" w:rsidRPr="00405579" w:rsidRDefault="00B60124" w:rsidP="00E24634">
      <w:pPr>
        <w:pStyle w:val="ListParagraph"/>
        <w:numPr>
          <w:ilvl w:val="0"/>
          <w:numId w:val="29"/>
        </w:numPr>
        <w:spacing w:after="0"/>
        <w:jc w:val="both"/>
        <w:rPr>
          <w:rFonts w:asciiTheme="minorHAnsi" w:hAnsiTheme="minorHAnsi" w:cstheme="minorHAnsi"/>
        </w:rPr>
      </w:pPr>
      <w:r w:rsidRPr="00405579">
        <w:rPr>
          <w:rFonts w:asciiTheme="minorHAnsi" w:hAnsiTheme="minorHAnsi" w:cstheme="minorHAnsi"/>
        </w:rPr>
        <w:t>the recipients or categories of recipients of the personal data, where applicable;</w:t>
      </w:r>
    </w:p>
    <w:p w14:paraId="4FAD8229" w14:textId="77777777" w:rsidR="00941381" w:rsidRPr="00405579" w:rsidRDefault="00B60124" w:rsidP="00E24634">
      <w:pPr>
        <w:pStyle w:val="ListParagraph"/>
        <w:numPr>
          <w:ilvl w:val="0"/>
          <w:numId w:val="29"/>
        </w:numPr>
        <w:spacing w:after="0"/>
        <w:jc w:val="both"/>
        <w:rPr>
          <w:rFonts w:asciiTheme="minorHAnsi" w:hAnsiTheme="minorHAnsi" w:cstheme="minorHAnsi"/>
          <w:spacing w:val="-2"/>
        </w:rPr>
      </w:pPr>
      <w:r w:rsidRPr="00405579">
        <w:rPr>
          <w:rFonts w:asciiTheme="minorHAnsi" w:hAnsiTheme="minorHAnsi" w:cstheme="minorHAnsi"/>
        </w:rPr>
        <w:t>where applicable, that the controller intends to transfer personal data to a recipient in a third country and the level of protection afforded to the data;</w:t>
      </w:r>
    </w:p>
    <w:p w14:paraId="4E674D6A" w14:textId="77777777" w:rsidR="002C4875" w:rsidRPr="00405579" w:rsidRDefault="00B60124" w:rsidP="00E24634">
      <w:pPr>
        <w:pStyle w:val="ListParagraph"/>
        <w:numPr>
          <w:ilvl w:val="0"/>
          <w:numId w:val="29"/>
        </w:numPr>
        <w:spacing w:after="0"/>
        <w:jc w:val="both"/>
        <w:rPr>
          <w:rFonts w:asciiTheme="minorHAnsi" w:hAnsiTheme="minorHAnsi" w:cstheme="minorHAnsi"/>
          <w:spacing w:val="-2"/>
        </w:rPr>
      </w:pPr>
      <w:r w:rsidRPr="00405579">
        <w:rPr>
          <w:rFonts w:asciiTheme="minorHAnsi" w:hAnsiTheme="minorHAnsi" w:cstheme="minorHAnsi"/>
        </w:rPr>
        <w:t>any further information necessary to guarantee fair processing.</w:t>
      </w:r>
    </w:p>
    <w:p w14:paraId="6C11B246" w14:textId="77777777" w:rsidR="00941381" w:rsidRDefault="00941381" w:rsidP="00E24634">
      <w:pPr>
        <w:pStyle w:val="ListParagraph"/>
        <w:spacing w:after="0" w:line="240" w:lineRule="auto"/>
        <w:ind w:left="567" w:hanging="567"/>
        <w:jc w:val="both"/>
        <w:rPr>
          <w:rFonts w:asciiTheme="minorHAnsi" w:hAnsiTheme="minorHAnsi" w:cstheme="minorHAnsi"/>
          <w:spacing w:val="-2"/>
          <w:u w:val="single"/>
        </w:rPr>
      </w:pPr>
    </w:p>
    <w:p w14:paraId="7DF10E4E" w14:textId="77777777" w:rsidR="00E91A38" w:rsidRPr="00500FD2" w:rsidRDefault="004578E2" w:rsidP="00E24634">
      <w:pPr>
        <w:pStyle w:val="ListParagraph"/>
        <w:numPr>
          <w:ilvl w:val="1"/>
          <w:numId w:val="24"/>
        </w:numPr>
        <w:suppressAutoHyphens/>
        <w:spacing w:after="0" w:line="240" w:lineRule="auto"/>
        <w:ind w:left="567" w:hanging="567"/>
        <w:jc w:val="both"/>
        <w:rPr>
          <w:rFonts w:asciiTheme="minorHAnsi" w:hAnsiTheme="minorHAnsi" w:cstheme="minorHAnsi"/>
          <w:spacing w:val="-2"/>
        </w:rPr>
      </w:pPr>
      <w:r w:rsidRPr="00500FD2">
        <w:rPr>
          <w:rFonts w:asciiTheme="minorHAnsi" w:hAnsiTheme="minorHAnsi" w:cstheme="minorHAnsi"/>
          <w:spacing w:val="-2"/>
        </w:rPr>
        <w:t xml:space="preserve">Personal data </w:t>
      </w:r>
      <w:r w:rsidR="00107D4C" w:rsidRPr="00500FD2">
        <w:rPr>
          <w:rFonts w:asciiTheme="minorHAnsi" w:hAnsiTheme="minorHAnsi" w:cstheme="minorHAnsi"/>
          <w:spacing w:val="-2"/>
        </w:rPr>
        <w:t>can only be collected for specified, explicit and legitimate purposes</w:t>
      </w:r>
      <w:r w:rsidRPr="00500FD2">
        <w:rPr>
          <w:rFonts w:asciiTheme="minorHAnsi" w:hAnsiTheme="minorHAnsi" w:cstheme="minorHAnsi"/>
          <w:spacing w:val="-2"/>
        </w:rPr>
        <w:t xml:space="preserve">. </w:t>
      </w:r>
    </w:p>
    <w:p w14:paraId="23BEAF50" w14:textId="77777777" w:rsid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Data obtained for specified purposes must not be used for a purpose that differs from those formally notified to the Information Commissioner as part of</w:t>
      </w:r>
      <w:r w:rsidR="00405579">
        <w:rPr>
          <w:rFonts w:asciiTheme="minorHAnsi" w:hAnsiTheme="minorHAnsi" w:cstheme="minorHAnsi"/>
          <w:spacing w:val="-2"/>
          <w:sz w:val="22"/>
          <w:szCs w:val="22"/>
        </w:rPr>
        <w:t xml:space="preserve"> </w:t>
      </w:r>
      <w:r w:rsidR="00A1525D">
        <w:rPr>
          <w:rFonts w:asciiTheme="minorHAnsi" w:hAnsiTheme="minorHAnsi" w:cstheme="minorHAnsi"/>
          <w:spacing w:val="-2"/>
          <w:sz w:val="22"/>
          <w:szCs w:val="22"/>
        </w:rPr>
        <w:t>the firm</w:t>
      </w:r>
      <w:r w:rsidR="007633AB" w:rsidRPr="00405579">
        <w:rPr>
          <w:rFonts w:asciiTheme="minorHAnsi" w:hAnsiTheme="minorHAnsi" w:cstheme="minorHAnsi"/>
          <w:spacing w:val="-2"/>
          <w:sz w:val="22"/>
          <w:szCs w:val="22"/>
        </w:rPr>
        <w:t xml:space="preserve">’s </w:t>
      </w:r>
      <w:r w:rsidR="00E7032D" w:rsidRPr="00405579">
        <w:rPr>
          <w:rFonts w:asciiTheme="minorHAnsi" w:hAnsiTheme="minorHAnsi" w:cstheme="minorHAnsi"/>
          <w:spacing w:val="-2"/>
          <w:sz w:val="22"/>
          <w:szCs w:val="22"/>
        </w:rPr>
        <w:t>GDPR</w:t>
      </w:r>
      <w:r w:rsidRPr="00405579">
        <w:rPr>
          <w:rFonts w:asciiTheme="minorHAnsi" w:hAnsiTheme="minorHAnsi" w:cstheme="minorHAnsi"/>
          <w:spacing w:val="-2"/>
          <w:sz w:val="22"/>
          <w:szCs w:val="22"/>
        </w:rPr>
        <w:t xml:space="preserve"> registration.</w:t>
      </w:r>
      <w:r w:rsidR="00BE568C" w:rsidRPr="00405579">
        <w:rPr>
          <w:rFonts w:asciiTheme="minorHAnsi" w:hAnsiTheme="minorHAnsi" w:cstheme="minorHAnsi"/>
          <w:spacing w:val="-2"/>
          <w:sz w:val="22"/>
          <w:szCs w:val="22"/>
        </w:rPr>
        <w:t xml:space="preserve"> </w:t>
      </w:r>
    </w:p>
    <w:p w14:paraId="655855F8" w14:textId="77777777" w:rsidR="00405579" w:rsidRDefault="00405579" w:rsidP="00E24634">
      <w:pPr>
        <w:suppressAutoHyphens/>
        <w:ind w:left="567"/>
        <w:jc w:val="both"/>
        <w:rPr>
          <w:rFonts w:asciiTheme="minorHAnsi" w:hAnsiTheme="minorHAnsi" w:cstheme="minorHAnsi"/>
          <w:spacing w:val="-2"/>
          <w:sz w:val="22"/>
          <w:szCs w:val="22"/>
        </w:rPr>
      </w:pPr>
    </w:p>
    <w:p w14:paraId="08E6F6FF" w14:textId="77777777" w:rsidR="00E91A38" w:rsidRPr="00405579" w:rsidRDefault="00405579" w:rsidP="00E24634">
      <w:pPr>
        <w:suppressAutoHyphens/>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firm’s fair processing policy </w:t>
      </w:r>
      <w:r w:rsidR="00BE568C" w:rsidRPr="00405579">
        <w:rPr>
          <w:rFonts w:asciiTheme="minorHAnsi" w:hAnsiTheme="minorHAnsi" w:cstheme="minorHAnsi"/>
          <w:spacing w:val="-2"/>
          <w:sz w:val="22"/>
          <w:szCs w:val="22"/>
        </w:rPr>
        <w:t>sets out the relevant procedures.</w:t>
      </w:r>
    </w:p>
    <w:p w14:paraId="1F9E3755" w14:textId="77777777" w:rsidR="00941381" w:rsidRPr="00500FD2" w:rsidRDefault="00941381" w:rsidP="00E24634">
      <w:pPr>
        <w:suppressAutoHyphens/>
        <w:ind w:left="567"/>
        <w:jc w:val="both"/>
        <w:rPr>
          <w:rFonts w:asciiTheme="minorHAnsi" w:hAnsiTheme="minorHAnsi" w:cstheme="minorHAnsi"/>
          <w:spacing w:val="-2"/>
          <w:sz w:val="22"/>
          <w:szCs w:val="22"/>
        </w:rPr>
      </w:pPr>
    </w:p>
    <w:p w14:paraId="13BD6F2E" w14:textId="77777777" w:rsidR="00E91A38" w:rsidRPr="00500FD2" w:rsidRDefault="004578E2" w:rsidP="00E24634">
      <w:pPr>
        <w:numPr>
          <w:ilvl w:val="1"/>
          <w:numId w:val="24"/>
        </w:numPr>
        <w:suppressAutoHyphens/>
        <w:ind w:left="567" w:hanging="567"/>
        <w:jc w:val="both"/>
        <w:rPr>
          <w:rFonts w:asciiTheme="minorHAnsi" w:hAnsiTheme="minorHAnsi" w:cstheme="minorHAnsi"/>
          <w:spacing w:val="-2"/>
          <w:sz w:val="22"/>
          <w:szCs w:val="22"/>
        </w:rPr>
      </w:pPr>
      <w:r w:rsidRPr="00500FD2">
        <w:rPr>
          <w:rFonts w:asciiTheme="minorHAnsi" w:hAnsiTheme="minorHAnsi" w:cstheme="minorHAnsi"/>
          <w:spacing w:val="-2"/>
          <w:sz w:val="22"/>
          <w:szCs w:val="22"/>
        </w:rPr>
        <w:t xml:space="preserve">Personal data </w:t>
      </w:r>
      <w:r w:rsidR="00107D4C" w:rsidRPr="00500FD2">
        <w:rPr>
          <w:rFonts w:asciiTheme="minorHAnsi" w:hAnsiTheme="minorHAnsi" w:cstheme="minorHAnsi"/>
          <w:spacing w:val="-2"/>
          <w:sz w:val="22"/>
          <w:szCs w:val="22"/>
        </w:rPr>
        <w:t xml:space="preserve">must </w:t>
      </w:r>
      <w:r w:rsidRPr="00500FD2">
        <w:rPr>
          <w:rFonts w:asciiTheme="minorHAnsi" w:hAnsiTheme="minorHAnsi" w:cstheme="minorHAnsi"/>
          <w:spacing w:val="-2"/>
          <w:sz w:val="22"/>
          <w:szCs w:val="22"/>
        </w:rPr>
        <w:t xml:space="preserve">be adequate, relevant and </w:t>
      </w:r>
      <w:r w:rsidR="00107D4C" w:rsidRPr="00500FD2">
        <w:rPr>
          <w:rFonts w:asciiTheme="minorHAnsi" w:hAnsiTheme="minorHAnsi" w:cstheme="minorHAnsi"/>
          <w:spacing w:val="-2"/>
          <w:sz w:val="22"/>
          <w:szCs w:val="22"/>
        </w:rPr>
        <w:t>limited to what is necessary for processing</w:t>
      </w:r>
      <w:r w:rsidRPr="00500FD2">
        <w:rPr>
          <w:rFonts w:asciiTheme="minorHAnsi" w:hAnsiTheme="minorHAnsi" w:cstheme="minorHAnsi"/>
          <w:spacing w:val="-2"/>
          <w:sz w:val="22"/>
          <w:szCs w:val="22"/>
        </w:rPr>
        <w:t xml:space="preserve">. </w:t>
      </w:r>
    </w:p>
    <w:p w14:paraId="655EED22" w14:textId="77777777" w:rsidR="00405579" w:rsidRDefault="004526DA" w:rsidP="00E24634">
      <w:pPr>
        <w:pStyle w:val="ListParagraph"/>
        <w:numPr>
          <w:ilvl w:val="0"/>
          <w:numId w:val="30"/>
        </w:numPr>
        <w:suppressAutoHyphens/>
        <w:jc w:val="both"/>
        <w:rPr>
          <w:rFonts w:asciiTheme="minorHAnsi" w:hAnsiTheme="minorHAnsi" w:cstheme="minorHAnsi"/>
          <w:spacing w:val="-2"/>
        </w:rPr>
      </w:pPr>
      <w:r>
        <w:rPr>
          <w:rFonts w:asciiTheme="minorHAnsi" w:hAnsiTheme="minorHAnsi" w:cstheme="minorHAnsi"/>
          <w:spacing w:val="-2"/>
        </w:rPr>
        <w:t>The Data Protection Officer</w:t>
      </w:r>
      <w:r w:rsidR="00405579">
        <w:rPr>
          <w:rFonts w:asciiTheme="minorHAnsi" w:hAnsiTheme="minorHAnsi" w:cstheme="minorHAnsi"/>
          <w:spacing w:val="-2"/>
        </w:rPr>
        <w:t xml:space="preserve"> is the </w:t>
      </w:r>
      <w:sdt>
        <w:sdtPr>
          <w:rPr>
            <w:rFonts w:asciiTheme="minorHAnsi" w:hAnsiTheme="minorHAnsi" w:cstheme="minorHAnsi"/>
          </w:rPr>
          <w:alias w:val="GDPROwner"/>
          <w:tag w:val="GDPROwner"/>
          <w:id w:val="-104500510"/>
          <w:placeholder>
            <w:docPart w:val="DefaultPlaceholder_1081868574"/>
          </w:placeholder>
          <w:text/>
        </w:sdtPr>
        <w:sdtContent>
          <w:r w:rsidR="005222A9" w:rsidRPr="00405579">
            <w:rPr>
              <w:rFonts w:asciiTheme="minorHAnsi" w:hAnsiTheme="minorHAnsi" w:cstheme="minorHAnsi"/>
            </w:rPr>
            <w:t>GDPR Owner</w:t>
          </w:r>
        </w:sdtContent>
      </w:sdt>
      <w:r w:rsidR="00DB072F" w:rsidRPr="00405579">
        <w:rPr>
          <w:rFonts w:asciiTheme="minorHAnsi" w:hAnsiTheme="minorHAnsi" w:cstheme="minorHAnsi"/>
          <w:spacing w:val="-2"/>
        </w:rPr>
        <w:t xml:space="preserve"> </w:t>
      </w:r>
      <w:r w:rsidR="00405579">
        <w:rPr>
          <w:rFonts w:asciiTheme="minorHAnsi" w:hAnsiTheme="minorHAnsi" w:cstheme="minorHAnsi"/>
          <w:spacing w:val="-2"/>
        </w:rPr>
        <w:t xml:space="preserve">and </w:t>
      </w:r>
      <w:r w:rsidR="00DB072F" w:rsidRPr="00405579">
        <w:rPr>
          <w:rFonts w:asciiTheme="minorHAnsi" w:hAnsiTheme="minorHAnsi" w:cstheme="minorHAnsi"/>
          <w:spacing w:val="-2"/>
        </w:rPr>
        <w:t>is responsible for ensuring that i</w:t>
      </w:r>
      <w:r w:rsidR="004578E2" w:rsidRPr="00405579">
        <w:rPr>
          <w:rFonts w:asciiTheme="minorHAnsi" w:hAnsiTheme="minorHAnsi" w:cstheme="minorHAnsi"/>
          <w:spacing w:val="-2"/>
        </w:rPr>
        <w:t xml:space="preserve">nformation, which is not strictly necessary for the purpose </w:t>
      </w:r>
      <w:r w:rsidR="00DB072F" w:rsidRPr="00405579">
        <w:rPr>
          <w:rFonts w:asciiTheme="minorHAnsi" w:hAnsiTheme="minorHAnsi" w:cstheme="minorHAnsi"/>
          <w:spacing w:val="-2"/>
        </w:rPr>
        <w:t xml:space="preserve">for which it is obtained, is not </w:t>
      </w:r>
      <w:r w:rsidR="004578E2" w:rsidRPr="00405579">
        <w:rPr>
          <w:rFonts w:asciiTheme="minorHAnsi" w:hAnsiTheme="minorHAnsi" w:cstheme="minorHAnsi"/>
          <w:spacing w:val="-2"/>
        </w:rPr>
        <w:t xml:space="preserve">collected. </w:t>
      </w:r>
    </w:p>
    <w:p w14:paraId="05BC1EC0" w14:textId="77777777" w:rsidR="00405579" w:rsidRDefault="00E91A38" w:rsidP="00E24634">
      <w:pPr>
        <w:pStyle w:val="ListParagraph"/>
        <w:numPr>
          <w:ilvl w:val="0"/>
          <w:numId w:val="30"/>
        </w:numPr>
        <w:suppressAutoHyphens/>
        <w:jc w:val="both"/>
        <w:rPr>
          <w:rFonts w:asciiTheme="minorHAnsi" w:hAnsiTheme="minorHAnsi" w:cstheme="minorHAnsi"/>
          <w:spacing w:val="-2"/>
        </w:rPr>
      </w:pPr>
      <w:r w:rsidRPr="00405579">
        <w:rPr>
          <w:rFonts w:asciiTheme="minorHAnsi" w:hAnsiTheme="minorHAnsi" w:cstheme="minorHAnsi"/>
          <w:spacing w:val="-2"/>
        </w:rPr>
        <w:t xml:space="preserve">All data collection forms (electronic or paper-based), including data collection requirements in new information systems, must be approved by the </w:t>
      </w:r>
      <w:r w:rsidR="004526DA">
        <w:rPr>
          <w:rFonts w:asciiTheme="minorHAnsi" w:hAnsiTheme="minorHAnsi" w:cstheme="minorHAnsi"/>
          <w:spacing w:val="-2"/>
        </w:rPr>
        <w:t>Data Protection Officer</w:t>
      </w:r>
      <w:r w:rsidRPr="00405579">
        <w:rPr>
          <w:rFonts w:asciiTheme="minorHAnsi" w:hAnsiTheme="minorHAnsi" w:cstheme="minorHAnsi"/>
          <w:spacing w:val="-2"/>
        </w:rPr>
        <w:t xml:space="preserve">. </w:t>
      </w:r>
    </w:p>
    <w:p w14:paraId="1CF466B9" w14:textId="77777777" w:rsidR="00405579" w:rsidRDefault="004526DA" w:rsidP="00E24634">
      <w:pPr>
        <w:pStyle w:val="ListParagraph"/>
        <w:numPr>
          <w:ilvl w:val="0"/>
          <w:numId w:val="30"/>
        </w:numPr>
        <w:suppressAutoHyphens/>
        <w:jc w:val="both"/>
        <w:rPr>
          <w:rFonts w:asciiTheme="minorHAnsi" w:hAnsiTheme="minorHAnsi" w:cstheme="minorHAnsi"/>
          <w:spacing w:val="-2"/>
        </w:rPr>
      </w:pPr>
      <w:r>
        <w:rPr>
          <w:rFonts w:asciiTheme="minorHAnsi" w:hAnsiTheme="minorHAnsi" w:cstheme="minorHAnsi"/>
          <w:spacing w:val="-2"/>
        </w:rPr>
        <w:lastRenderedPageBreak/>
        <w:t>The Data Protection Officer</w:t>
      </w:r>
      <w:r w:rsidR="00405579">
        <w:rPr>
          <w:rFonts w:asciiTheme="minorHAnsi" w:hAnsiTheme="minorHAnsi" w:cstheme="minorHAnsi"/>
          <w:spacing w:val="-2"/>
        </w:rPr>
        <w:t xml:space="preserve"> </w:t>
      </w:r>
      <w:r w:rsidR="00E91A38" w:rsidRPr="00405579">
        <w:rPr>
          <w:rFonts w:asciiTheme="minorHAnsi" w:hAnsiTheme="minorHAnsi" w:cstheme="minorHAnsi"/>
          <w:spacing w:val="-2"/>
        </w:rPr>
        <w:t>will ensure that, on an</w:t>
      </w:r>
      <w:r w:rsidR="00405579">
        <w:rPr>
          <w:rFonts w:asciiTheme="minorHAnsi" w:hAnsiTheme="minorHAnsi" w:cstheme="minorHAnsi"/>
          <w:spacing w:val="-2"/>
        </w:rPr>
        <w:t xml:space="preserve"> annual</w:t>
      </w:r>
      <w:r w:rsidR="00E91A38" w:rsidRPr="00405579">
        <w:rPr>
          <w:rFonts w:asciiTheme="minorHAnsi" w:hAnsiTheme="minorHAnsi" w:cstheme="minorHAnsi"/>
          <w:spacing w:val="-2"/>
        </w:rPr>
        <w:t xml:space="preserve"> basis all data collection methods are reviewed by [internal audit/external experts] to ensure that collected data continues to be adequate, relevant and not excessive. </w:t>
      </w:r>
    </w:p>
    <w:p w14:paraId="671578CF" w14:textId="60B45967" w:rsidR="00E91A38" w:rsidRPr="00405579" w:rsidRDefault="004578E2" w:rsidP="00E24634">
      <w:pPr>
        <w:pStyle w:val="ListParagraph"/>
        <w:numPr>
          <w:ilvl w:val="0"/>
          <w:numId w:val="30"/>
        </w:numPr>
        <w:suppressAutoHyphens/>
        <w:jc w:val="both"/>
        <w:rPr>
          <w:rFonts w:asciiTheme="minorHAnsi" w:hAnsiTheme="minorHAnsi" w:cstheme="minorHAnsi"/>
          <w:spacing w:val="-2"/>
        </w:rPr>
      </w:pPr>
      <w:r w:rsidRPr="00405579">
        <w:rPr>
          <w:rFonts w:asciiTheme="minorHAnsi" w:hAnsiTheme="minorHAnsi" w:cstheme="minorHAnsi"/>
          <w:spacing w:val="-2"/>
        </w:rPr>
        <w:t xml:space="preserve">If data is given or obtained </w:t>
      </w:r>
      <w:r w:rsidR="00A548C1" w:rsidRPr="00405579">
        <w:rPr>
          <w:rFonts w:asciiTheme="minorHAnsi" w:hAnsiTheme="minorHAnsi" w:cstheme="minorHAnsi"/>
          <w:spacing w:val="-2"/>
        </w:rPr>
        <w:t xml:space="preserve">that </w:t>
      </w:r>
      <w:r w:rsidRPr="00405579">
        <w:rPr>
          <w:rFonts w:asciiTheme="minorHAnsi" w:hAnsiTheme="minorHAnsi" w:cstheme="minorHAnsi"/>
          <w:spacing w:val="-2"/>
        </w:rPr>
        <w:t xml:space="preserve">is excessive </w:t>
      </w:r>
      <w:r w:rsidR="00DB072F" w:rsidRPr="00405579">
        <w:rPr>
          <w:rFonts w:asciiTheme="minorHAnsi" w:hAnsiTheme="minorHAnsi" w:cstheme="minorHAnsi"/>
          <w:spacing w:val="-2"/>
        </w:rPr>
        <w:t xml:space="preserve">or </w:t>
      </w:r>
      <w:r w:rsidRPr="00405579">
        <w:rPr>
          <w:rFonts w:asciiTheme="minorHAnsi" w:hAnsiTheme="minorHAnsi" w:cstheme="minorHAnsi"/>
          <w:spacing w:val="-2"/>
        </w:rPr>
        <w:t>not specifically required by</w:t>
      </w:r>
      <w:r w:rsidR="00405579">
        <w:rPr>
          <w:rFonts w:asciiTheme="minorHAnsi" w:hAnsiTheme="minorHAnsi" w:cstheme="minorHAnsi"/>
          <w:spacing w:val="-2"/>
        </w:rPr>
        <w:t xml:space="preserve"> </w:t>
      </w:r>
      <w:r w:rsidR="00A1525D">
        <w:rPr>
          <w:rFonts w:asciiTheme="minorHAnsi" w:hAnsiTheme="minorHAnsi" w:cstheme="minorHAnsi"/>
          <w:spacing w:val="-2"/>
        </w:rPr>
        <w:t>the firm’s</w:t>
      </w:r>
      <w:r w:rsidRPr="00405579">
        <w:rPr>
          <w:rFonts w:asciiTheme="minorHAnsi" w:hAnsiTheme="minorHAnsi" w:cstheme="minorHAnsi"/>
          <w:spacing w:val="-2"/>
        </w:rPr>
        <w:t xml:space="preserve"> documented procedures, </w:t>
      </w:r>
      <w:r w:rsidR="00F82AA7" w:rsidRPr="00F82AA7">
        <w:rPr>
          <w:rFonts w:asciiTheme="minorHAnsi" w:hAnsiTheme="minorHAnsi" w:cstheme="minorHAnsi"/>
          <w:b/>
          <w:bCs/>
          <w:spacing w:val="-2"/>
        </w:rPr>
        <w:t>Samir Patel</w:t>
      </w:r>
      <w:r w:rsidR="00405579" w:rsidRPr="00F82AA7">
        <w:rPr>
          <w:rFonts w:asciiTheme="minorHAnsi" w:hAnsiTheme="minorHAnsi" w:cstheme="minorHAnsi"/>
          <w:spacing w:val="-2"/>
        </w:rPr>
        <w:t xml:space="preserve"> </w:t>
      </w:r>
      <w:r w:rsidR="00E91A38" w:rsidRPr="00F82AA7">
        <w:rPr>
          <w:rFonts w:asciiTheme="minorHAnsi" w:hAnsiTheme="minorHAnsi" w:cstheme="minorHAnsi"/>
          <w:spacing w:val="-2"/>
        </w:rPr>
        <w:t xml:space="preserve">is </w:t>
      </w:r>
      <w:r w:rsidR="00E91A38" w:rsidRPr="00405579">
        <w:rPr>
          <w:rFonts w:asciiTheme="minorHAnsi" w:hAnsiTheme="minorHAnsi" w:cstheme="minorHAnsi"/>
          <w:spacing w:val="-2"/>
        </w:rPr>
        <w:t xml:space="preserve">responsible for ensuring that it is securely </w:t>
      </w:r>
      <w:r w:rsidR="00043B86" w:rsidRPr="00405579">
        <w:rPr>
          <w:rFonts w:asciiTheme="minorHAnsi" w:hAnsiTheme="minorHAnsi" w:cstheme="minorHAnsi"/>
          <w:spacing w:val="-2"/>
        </w:rPr>
        <w:t>deleted or destroyed in line with</w:t>
      </w:r>
      <w:r w:rsidR="00405579">
        <w:rPr>
          <w:rFonts w:asciiTheme="minorHAnsi" w:hAnsiTheme="minorHAnsi" w:cstheme="minorHAnsi"/>
          <w:spacing w:val="-2"/>
        </w:rPr>
        <w:t xml:space="preserve"> the </w:t>
      </w:r>
      <w:r w:rsidR="004526DA">
        <w:rPr>
          <w:rFonts w:asciiTheme="minorHAnsi" w:hAnsiTheme="minorHAnsi" w:cstheme="minorHAnsi"/>
          <w:spacing w:val="-2"/>
        </w:rPr>
        <w:t>firm’s</w:t>
      </w:r>
      <w:r w:rsidR="00405579">
        <w:rPr>
          <w:rFonts w:asciiTheme="minorHAnsi" w:hAnsiTheme="minorHAnsi" w:cstheme="minorHAnsi"/>
          <w:spacing w:val="-2"/>
        </w:rPr>
        <w:t xml:space="preserve"> policy for disposal of storage media.</w:t>
      </w:r>
    </w:p>
    <w:p w14:paraId="3DC8807B" w14:textId="77777777" w:rsidR="00E91A38" w:rsidRPr="00500FD2" w:rsidRDefault="004578E2" w:rsidP="00E24634">
      <w:pPr>
        <w:numPr>
          <w:ilvl w:val="1"/>
          <w:numId w:val="24"/>
        </w:numPr>
        <w:suppressAutoHyphens/>
        <w:ind w:left="567" w:hanging="567"/>
        <w:jc w:val="both"/>
        <w:rPr>
          <w:rFonts w:asciiTheme="minorHAnsi" w:hAnsiTheme="minorHAnsi" w:cstheme="minorHAnsi"/>
          <w:spacing w:val="-2"/>
          <w:sz w:val="22"/>
          <w:szCs w:val="22"/>
        </w:rPr>
      </w:pPr>
      <w:r w:rsidRPr="00500FD2">
        <w:rPr>
          <w:rFonts w:asciiTheme="minorHAnsi" w:hAnsiTheme="minorHAnsi" w:cstheme="minorHAnsi"/>
          <w:spacing w:val="-2"/>
          <w:sz w:val="22"/>
          <w:szCs w:val="22"/>
        </w:rPr>
        <w:t xml:space="preserve">Personal data </w:t>
      </w:r>
      <w:r w:rsidR="00107D4C" w:rsidRPr="00500FD2">
        <w:rPr>
          <w:rFonts w:asciiTheme="minorHAnsi" w:hAnsiTheme="minorHAnsi" w:cstheme="minorHAnsi"/>
          <w:spacing w:val="-2"/>
          <w:sz w:val="22"/>
          <w:szCs w:val="22"/>
        </w:rPr>
        <w:t xml:space="preserve">must </w:t>
      </w:r>
      <w:r w:rsidRPr="00500FD2">
        <w:rPr>
          <w:rFonts w:asciiTheme="minorHAnsi" w:hAnsiTheme="minorHAnsi" w:cstheme="minorHAnsi"/>
          <w:spacing w:val="-2"/>
          <w:sz w:val="22"/>
          <w:szCs w:val="22"/>
        </w:rPr>
        <w:t xml:space="preserve">be accurate and kept up to date. </w:t>
      </w:r>
    </w:p>
    <w:p w14:paraId="4FF5BC02" w14:textId="77777777" w:rsidR="004526DA" w:rsidRDefault="004578E2" w:rsidP="00E24634">
      <w:pPr>
        <w:pStyle w:val="ListParagraph"/>
        <w:numPr>
          <w:ilvl w:val="0"/>
          <w:numId w:val="32"/>
        </w:numPr>
        <w:suppressAutoHyphens/>
        <w:jc w:val="both"/>
        <w:rPr>
          <w:rFonts w:asciiTheme="minorHAnsi" w:hAnsiTheme="minorHAnsi" w:cstheme="minorHAnsi"/>
          <w:spacing w:val="-2"/>
        </w:rPr>
      </w:pPr>
      <w:r w:rsidRPr="004526DA">
        <w:rPr>
          <w:rFonts w:asciiTheme="minorHAnsi" w:hAnsiTheme="minorHAnsi" w:cstheme="minorHAnsi"/>
          <w:spacing w:val="-2"/>
        </w:rPr>
        <w:t>Data</w:t>
      </w:r>
      <w:r w:rsidR="00A548C1" w:rsidRPr="004526DA">
        <w:rPr>
          <w:rFonts w:asciiTheme="minorHAnsi" w:hAnsiTheme="minorHAnsi" w:cstheme="minorHAnsi"/>
          <w:spacing w:val="-2"/>
        </w:rPr>
        <w:t xml:space="preserve"> that</w:t>
      </w:r>
      <w:r w:rsidRPr="004526DA">
        <w:rPr>
          <w:rFonts w:asciiTheme="minorHAnsi" w:hAnsiTheme="minorHAnsi" w:cstheme="minorHAnsi"/>
          <w:spacing w:val="-2"/>
        </w:rPr>
        <w:t xml:space="preserve"> is kept for a long time must be reviewed and updated as necessary. No data should be kept unless it is reasonable </w:t>
      </w:r>
      <w:r w:rsidR="00F36B7A" w:rsidRPr="004526DA">
        <w:rPr>
          <w:rFonts w:asciiTheme="minorHAnsi" w:hAnsiTheme="minorHAnsi" w:cstheme="minorHAnsi"/>
          <w:spacing w:val="-2"/>
        </w:rPr>
        <w:t xml:space="preserve">to assume that it is accurate. </w:t>
      </w:r>
    </w:p>
    <w:p w14:paraId="213A83F3" w14:textId="77777777" w:rsidR="004526DA" w:rsidRDefault="00405579" w:rsidP="00E24634">
      <w:pPr>
        <w:pStyle w:val="ListParagraph"/>
        <w:numPr>
          <w:ilvl w:val="0"/>
          <w:numId w:val="32"/>
        </w:numPr>
        <w:suppressAutoHyphens/>
        <w:jc w:val="both"/>
        <w:rPr>
          <w:rFonts w:asciiTheme="minorHAnsi" w:hAnsiTheme="minorHAnsi" w:cstheme="minorHAnsi"/>
          <w:spacing w:val="-2"/>
        </w:rPr>
      </w:pPr>
      <w:r w:rsidRPr="004526DA">
        <w:rPr>
          <w:rFonts w:asciiTheme="minorHAnsi" w:hAnsiTheme="minorHAnsi" w:cstheme="minorHAnsi"/>
          <w:spacing w:val="-2"/>
        </w:rPr>
        <w:t xml:space="preserve">The firm are </w:t>
      </w:r>
      <w:r w:rsidR="00601BAC" w:rsidRPr="004526DA">
        <w:rPr>
          <w:rFonts w:asciiTheme="minorHAnsi" w:hAnsiTheme="minorHAnsi" w:cstheme="minorHAnsi"/>
          <w:spacing w:val="-2"/>
        </w:rPr>
        <w:t xml:space="preserve">responsible for ensuring that all staff are trained in the importance of collecting accurate data and maintaining it. </w:t>
      </w:r>
    </w:p>
    <w:p w14:paraId="5CE4D858" w14:textId="77777777" w:rsidR="004526DA" w:rsidRDefault="00601BAC" w:rsidP="00E24634">
      <w:pPr>
        <w:pStyle w:val="ListParagraph"/>
        <w:numPr>
          <w:ilvl w:val="0"/>
          <w:numId w:val="32"/>
        </w:numPr>
        <w:suppressAutoHyphens/>
        <w:jc w:val="both"/>
        <w:rPr>
          <w:rFonts w:asciiTheme="minorHAnsi" w:hAnsiTheme="minorHAnsi" w:cstheme="minorHAnsi"/>
          <w:spacing w:val="-2"/>
        </w:rPr>
      </w:pPr>
      <w:r w:rsidRPr="004526DA">
        <w:rPr>
          <w:rFonts w:asciiTheme="minorHAnsi" w:hAnsiTheme="minorHAnsi" w:cstheme="minorHAnsi"/>
          <w:spacing w:val="-2"/>
        </w:rPr>
        <w:t xml:space="preserve">It </w:t>
      </w:r>
      <w:r w:rsidR="004578E2" w:rsidRPr="004526DA">
        <w:rPr>
          <w:rFonts w:asciiTheme="minorHAnsi" w:hAnsiTheme="minorHAnsi" w:cstheme="minorHAnsi"/>
          <w:spacing w:val="-2"/>
        </w:rPr>
        <w:t>is</w:t>
      </w:r>
      <w:r w:rsidRPr="004526DA">
        <w:rPr>
          <w:rFonts w:asciiTheme="minorHAnsi" w:hAnsiTheme="minorHAnsi" w:cstheme="minorHAnsi"/>
          <w:spacing w:val="-2"/>
        </w:rPr>
        <w:t xml:space="preserve"> also</w:t>
      </w:r>
      <w:r w:rsidR="004578E2" w:rsidRPr="004526DA">
        <w:rPr>
          <w:rFonts w:asciiTheme="minorHAnsi" w:hAnsiTheme="minorHAnsi" w:cstheme="minorHAnsi"/>
          <w:spacing w:val="-2"/>
        </w:rPr>
        <w:t xml:space="preserve"> the responsibility of individuals to ensure that data held by </w:t>
      </w:r>
      <w:r w:rsidR="00A1525D">
        <w:rPr>
          <w:rFonts w:asciiTheme="minorHAnsi" w:hAnsiTheme="minorHAnsi" w:cstheme="minorHAnsi"/>
          <w:spacing w:val="-2"/>
        </w:rPr>
        <w:t>the firm</w:t>
      </w:r>
      <w:r w:rsidR="004578E2" w:rsidRPr="004526DA">
        <w:rPr>
          <w:rFonts w:asciiTheme="minorHAnsi" w:hAnsiTheme="minorHAnsi" w:cstheme="minorHAnsi"/>
          <w:spacing w:val="-2"/>
        </w:rPr>
        <w:t xml:space="preserve"> is accurate and up-to-date. Completion of an appropriate registration or application form </w:t>
      </w:r>
      <w:r w:rsidR="00405579" w:rsidRPr="004526DA">
        <w:rPr>
          <w:rFonts w:asciiTheme="minorHAnsi" w:hAnsiTheme="minorHAnsi" w:cstheme="minorHAnsi"/>
          <w:spacing w:val="-2"/>
        </w:rPr>
        <w:t>etc.</w:t>
      </w:r>
      <w:r w:rsidR="004578E2" w:rsidRPr="004526DA">
        <w:rPr>
          <w:rFonts w:asciiTheme="minorHAnsi" w:hAnsiTheme="minorHAnsi" w:cstheme="minorHAnsi"/>
          <w:spacing w:val="-2"/>
        </w:rPr>
        <w:t xml:space="preserve"> will be taken as an indication that the data contained therein is accurate at the date of submission. </w:t>
      </w:r>
    </w:p>
    <w:p w14:paraId="524C845B" w14:textId="77777777" w:rsidR="004526DA" w:rsidRDefault="004526DA" w:rsidP="00E24634">
      <w:pPr>
        <w:pStyle w:val="ListParagraph"/>
        <w:numPr>
          <w:ilvl w:val="0"/>
          <w:numId w:val="32"/>
        </w:numPr>
        <w:suppressAutoHyphens/>
        <w:jc w:val="both"/>
        <w:rPr>
          <w:rFonts w:asciiTheme="minorHAnsi" w:hAnsiTheme="minorHAnsi" w:cstheme="minorHAnsi"/>
          <w:spacing w:val="-2"/>
        </w:rPr>
      </w:pPr>
      <w:r>
        <w:rPr>
          <w:rFonts w:asciiTheme="minorHAnsi" w:hAnsiTheme="minorHAnsi" w:cstheme="minorHAnsi"/>
          <w:spacing w:val="-2"/>
        </w:rPr>
        <w:t xml:space="preserve">Staff </w:t>
      </w:r>
      <w:r w:rsidR="004578E2" w:rsidRPr="004526DA">
        <w:rPr>
          <w:rFonts w:asciiTheme="minorHAnsi" w:hAnsiTheme="minorHAnsi" w:cstheme="minorHAnsi"/>
          <w:spacing w:val="-2"/>
        </w:rPr>
        <w:t xml:space="preserve">should notify </w:t>
      </w:r>
      <w:r w:rsidR="00A1525D">
        <w:rPr>
          <w:rFonts w:asciiTheme="minorHAnsi" w:hAnsiTheme="minorHAnsi" w:cstheme="minorHAnsi"/>
          <w:spacing w:val="-2"/>
        </w:rPr>
        <w:t>the firm</w:t>
      </w:r>
      <w:r w:rsidR="004578E2" w:rsidRPr="004526DA">
        <w:rPr>
          <w:rFonts w:asciiTheme="minorHAnsi" w:hAnsiTheme="minorHAnsi" w:cstheme="minorHAnsi"/>
          <w:spacing w:val="-2"/>
        </w:rPr>
        <w:t xml:space="preserve"> of any changes in circumstance to enable personal records to be updated accordingly. It is the responsibility of </w:t>
      </w:r>
      <w:r w:rsidRPr="004526DA">
        <w:rPr>
          <w:rFonts w:asciiTheme="minorHAnsi" w:hAnsiTheme="minorHAnsi" w:cstheme="minorHAnsi"/>
          <w:spacing w:val="-2"/>
        </w:rPr>
        <w:t>the firm</w:t>
      </w:r>
      <w:r w:rsidR="0032356D" w:rsidRPr="004526DA">
        <w:rPr>
          <w:rFonts w:asciiTheme="minorHAnsi" w:hAnsiTheme="minorHAnsi" w:cstheme="minorHAnsi"/>
          <w:b/>
          <w:spacing w:val="-2"/>
        </w:rPr>
        <w:t xml:space="preserve"> </w:t>
      </w:r>
      <w:r w:rsidR="004578E2" w:rsidRPr="004526DA">
        <w:rPr>
          <w:rFonts w:asciiTheme="minorHAnsi" w:hAnsiTheme="minorHAnsi" w:cstheme="minorHAnsi"/>
          <w:spacing w:val="-2"/>
        </w:rPr>
        <w:t>to ensure that any notification regarding change of circumstances is noted and acted upon.</w:t>
      </w:r>
      <w:r w:rsidR="00F36B7A" w:rsidRPr="004526DA">
        <w:rPr>
          <w:rFonts w:asciiTheme="minorHAnsi" w:hAnsiTheme="minorHAnsi" w:cstheme="minorHAnsi"/>
          <w:spacing w:val="-2"/>
        </w:rPr>
        <w:t xml:space="preserve"> </w:t>
      </w:r>
    </w:p>
    <w:p w14:paraId="5C7E6F79" w14:textId="77777777" w:rsidR="004526DA" w:rsidRDefault="004526DA" w:rsidP="00E24634">
      <w:pPr>
        <w:pStyle w:val="ListParagraph"/>
        <w:numPr>
          <w:ilvl w:val="0"/>
          <w:numId w:val="32"/>
        </w:numPr>
        <w:suppressAutoHyphens/>
        <w:jc w:val="both"/>
        <w:rPr>
          <w:rFonts w:asciiTheme="minorHAnsi" w:hAnsiTheme="minorHAnsi" w:cstheme="minorHAnsi"/>
          <w:spacing w:val="-2"/>
        </w:rPr>
      </w:pPr>
      <w:r>
        <w:rPr>
          <w:rFonts w:asciiTheme="minorHAnsi" w:hAnsiTheme="minorHAnsi" w:cstheme="minorHAnsi"/>
          <w:spacing w:val="-2"/>
        </w:rPr>
        <w:t>The Data Protection Officer</w:t>
      </w:r>
      <w:r w:rsidR="00F36B7A" w:rsidRPr="004526DA">
        <w:rPr>
          <w:rFonts w:asciiTheme="minorHAnsi" w:hAnsiTheme="minorHAnsi" w:cstheme="minorHAnsi"/>
          <w:spacing w:val="-2"/>
        </w:rPr>
        <w:t xml:space="preserve"> is responsible for ensuring that appropriate additional steps are taken to keep personal data accurate and up to date, taking into account the volume of data collected, the speed with which it might change and any other relevant factors. </w:t>
      </w:r>
    </w:p>
    <w:p w14:paraId="79875BAE" w14:textId="77777777" w:rsidR="004526DA" w:rsidRDefault="00F36B7A" w:rsidP="00E24634">
      <w:pPr>
        <w:pStyle w:val="ListParagraph"/>
        <w:numPr>
          <w:ilvl w:val="0"/>
          <w:numId w:val="32"/>
        </w:numPr>
        <w:suppressAutoHyphens/>
        <w:jc w:val="both"/>
        <w:rPr>
          <w:rFonts w:asciiTheme="minorHAnsi" w:hAnsiTheme="minorHAnsi" w:cstheme="minorHAnsi"/>
          <w:spacing w:val="-2"/>
        </w:rPr>
      </w:pPr>
      <w:r w:rsidRPr="004526DA">
        <w:rPr>
          <w:rFonts w:asciiTheme="minorHAnsi" w:hAnsiTheme="minorHAnsi" w:cstheme="minorHAnsi"/>
          <w:spacing w:val="-2"/>
        </w:rPr>
        <w:t xml:space="preserve">On at least an annual basis, </w:t>
      </w:r>
      <w:r w:rsidR="004526DA">
        <w:rPr>
          <w:rFonts w:asciiTheme="minorHAnsi" w:hAnsiTheme="minorHAnsi" w:cstheme="minorHAnsi"/>
        </w:rPr>
        <w:t>The Data Protection Officer</w:t>
      </w:r>
      <w:r w:rsidRPr="004526DA">
        <w:rPr>
          <w:rFonts w:asciiTheme="minorHAnsi" w:hAnsiTheme="minorHAnsi" w:cstheme="minorHAnsi"/>
          <w:spacing w:val="-2"/>
        </w:rPr>
        <w:t xml:space="preserve"> will review all the personal data maintained by</w:t>
      </w:r>
      <w:r w:rsidR="004526DA" w:rsidRPr="004526DA">
        <w:rPr>
          <w:rFonts w:asciiTheme="minorHAnsi" w:hAnsiTheme="minorHAnsi" w:cstheme="minorHAnsi"/>
          <w:spacing w:val="-2"/>
        </w:rPr>
        <w:t xml:space="preserve"> </w:t>
      </w:r>
      <w:r w:rsidR="00A1525D">
        <w:rPr>
          <w:rFonts w:asciiTheme="minorHAnsi" w:hAnsiTheme="minorHAnsi" w:cstheme="minorHAnsi"/>
          <w:spacing w:val="-2"/>
        </w:rPr>
        <w:t>the firm</w:t>
      </w:r>
      <w:r w:rsidR="008E3FFC">
        <w:rPr>
          <w:rFonts w:asciiTheme="minorHAnsi" w:hAnsiTheme="minorHAnsi" w:cstheme="minorHAnsi"/>
          <w:spacing w:val="-2"/>
        </w:rPr>
        <w:t xml:space="preserve">. </w:t>
      </w:r>
      <w:r w:rsidR="00500FD2">
        <w:rPr>
          <w:rFonts w:asciiTheme="minorHAnsi" w:hAnsiTheme="minorHAnsi" w:cstheme="minorHAnsi"/>
          <w:spacing w:val="-2"/>
        </w:rPr>
        <w:t xml:space="preserve">The DPO </w:t>
      </w:r>
      <w:r w:rsidRPr="004526DA">
        <w:rPr>
          <w:rFonts w:asciiTheme="minorHAnsi" w:hAnsiTheme="minorHAnsi" w:cstheme="minorHAnsi"/>
          <w:spacing w:val="-2"/>
        </w:rPr>
        <w:t>will identify any data that is no longer required in the context of the registered purpose and will arrange to have that data securely deleted/destroyed</w:t>
      </w:r>
      <w:r w:rsidR="00043B86" w:rsidRPr="004526DA">
        <w:rPr>
          <w:rFonts w:asciiTheme="minorHAnsi" w:hAnsiTheme="minorHAnsi" w:cstheme="minorHAnsi"/>
          <w:spacing w:val="-2"/>
        </w:rPr>
        <w:t xml:space="preserve"> in line with </w:t>
      </w:r>
      <w:r w:rsidR="004526DA" w:rsidRPr="004526DA">
        <w:rPr>
          <w:rFonts w:asciiTheme="minorHAnsi" w:hAnsiTheme="minorHAnsi" w:cstheme="minorHAnsi"/>
          <w:spacing w:val="-2"/>
        </w:rPr>
        <w:t>the firm’s policy for disposal of storage media.</w:t>
      </w:r>
      <w:r w:rsidRPr="004526DA">
        <w:rPr>
          <w:rFonts w:asciiTheme="minorHAnsi" w:hAnsiTheme="minorHAnsi" w:cstheme="minorHAnsi"/>
          <w:spacing w:val="-2"/>
        </w:rPr>
        <w:t xml:space="preserve"> </w:t>
      </w:r>
    </w:p>
    <w:p w14:paraId="58D52389" w14:textId="77777777" w:rsidR="00043B86" w:rsidRPr="004526DA" w:rsidRDefault="004526DA" w:rsidP="00E24634">
      <w:pPr>
        <w:pStyle w:val="ListParagraph"/>
        <w:numPr>
          <w:ilvl w:val="0"/>
          <w:numId w:val="32"/>
        </w:numPr>
        <w:suppressAutoHyphens/>
        <w:jc w:val="both"/>
        <w:rPr>
          <w:rFonts w:asciiTheme="minorHAnsi" w:hAnsiTheme="minorHAnsi" w:cstheme="minorHAnsi"/>
          <w:spacing w:val="-2"/>
        </w:rPr>
      </w:pPr>
      <w:r>
        <w:rPr>
          <w:rFonts w:asciiTheme="minorHAnsi" w:hAnsiTheme="minorHAnsi" w:cstheme="minorHAnsi"/>
        </w:rPr>
        <w:t>The Data Protection Officer</w:t>
      </w:r>
      <w:r w:rsidR="00043B86" w:rsidRPr="004526DA">
        <w:rPr>
          <w:rFonts w:asciiTheme="minorHAnsi" w:hAnsiTheme="minorHAnsi" w:cstheme="minorHAnsi"/>
          <w:spacing w:val="-2"/>
        </w:rPr>
        <w:t xml:space="preserve"> is responsible for making appropriate arrangements that, where third party organisations may have been passed inaccurate or out-of-date personal information</w:t>
      </w:r>
      <w:r w:rsidR="00500FD2">
        <w:rPr>
          <w:rFonts w:asciiTheme="minorHAnsi" w:hAnsiTheme="minorHAnsi" w:cstheme="minorHAnsi"/>
          <w:spacing w:val="-2"/>
        </w:rPr>
        <w:t xml:space="preserve"> it </w:t>
      </w:r>
      <w:r w:rsidR="00043B86" w:rsidRPr="004526DA">
        <w:rPr>
          <w:rFonts w:asciiTheme="minorHAnsi" w:hAnsiTheme="minorHAnsi" w:cstheme="minorHAnsi"/>
          <w:spacing w:val="-2"/>
        </w:rPr>
        <w:t>is not to be used to inform decisions about the individuals concerned; and for passing any correction to the personal information to the third party where this is required</w:t>
      </w:r>
      <w:r w:rsidR="005222A9" w:rsidRPr="004526DA">
        <w:rPr>
          <w:rFonts w:asciiTheme="minorHAnsi" w:hAnsiTheme="minorHAnsi" w:cstheme="minorHAnsi"/>
          <w:spacing w:val="-2"/>
        </w:rPr>
        <w:t>.</w:t>
      </w:r>
    </w:p>
    <w:p w14:paraId="03C12C65" w14:textId="77777777" w:rsidR="00941381" w:rsidRPr="00405579" w:rsidRDefault="00941381" w:rsidP="00E24634">
      <w:pPr>
        <w:suppressAutoHyphens/>
        <w:ind w:left="709"/>
        <w:jc w:val="both"/>
        <w:rPr>
          <w:rFonts w:asciiTheme="minorHAnsi" w:hAnsiTheme="minorHAnsi" w:cstheme="minorHAnsi"/>
          <w:spacing w:val="-2"/>
          <w:sz w:val="22"/>
          <w:szCs w:val="22"/>
        </w:rPr>
      </w:pPr>
    </w:p>
    <w:p w14:paraId="24D0C834" w14:textId="77777777" w:rsidR="00601BAC" w:rsidRPr="00500FD2" w:rsidRDefault="004578E2" w:rsidP="00E24634">
      <w:pPr>
        <w:numPr>
          <w:ilvl w:val="1"/>
          <w:numId w:val="24"/>
        </w:numPr>
        <w:suppressAutoHyphens/>
        <w:ind w:left="567" w:hanging="567"/>
        <w:jc w:val="both"/>
        <w:rPr>
          <w:rFonts w:asciiTheme="minorHAnsi" w:hAnsiTheme="minorHAnsi" w:cstheme="minorHAnsi"/>
          <w:spacing w:val="-2"/>
          <w:sz w:val="22"/>
          <w:szCs w:val="22"/>
        </w:rPr>
      </w:pPr>
      <w:r w:rsidRPr="00500FD2">
        <w:rPr>
          <w:rFonts w:asciiTheme="minorHAnsi" w:hAnsiTheme="minorHAnsi" w:cstheme="minorHAnsi"/>
          <w:spacing w:val="-2"/>
          <w:sz w:val="22"/>
          <w:szCs w:val="22"/>
        </w:rPr>
        <w:t xml:space="preserve">Personal data </w:t>
      </w:r>
      <w:r w:rsidR="00107D4C" w:rsidRPr="00500FD2">
        <w:rPr>
          <w:rFonts w:asciiTheme="minorHAnsi" w:hAnsiTheme="minorHAnsi" w:cstheme="minorHAnsi"/>
          <w:spacing w:val="-2"/>
          <w:sz w:val="22"/>
          <w:szCs w:val="22"/>
        </w:rPr>
        <w:t>must be kept in a form such that the data subject can be identified only as long as is necessary for processing</w:t>
      </w:r>
      <w:r w:rsidRPr="00500FD2">
        <w:rPr>
          <w:rFonts w:asciiTheme="minorHAnsi" w:hAnsiTheme="minorHAnsi" w:cstheme="minorHAnsi"/>
          <w:spacing w:val="-2"/>
          <w:sz w:val="22"/>
          <w:szCs w:val="22"/>
        </w:rPr>
        <w:t>.</w:t>
      </w:r>
    </w:p>
    <w:p w14:paraId="789D3E7D" w14:textId="4023C3E8" w:rsidR="004526DA" w:rsidRDefault="00107D4C" w:rsidP="00E24634">
      <w:pPr>
        <w:pStyle w:val="ListParagraph"/>
        <w:numPr>
          <w:ilvl w:val="0"/>
          <w:numId w:val="31"/>
        </w:numPr>
        <w:suppressAutoHyphens/>
        <w:jc w:val="both"/>
        <w:rPr>
          <w:rFonts w:asciiTheme="minorHAnsi" w:hAnsiTheme="minorHAnsi" w:cstheme="minorHAnsi"/>
          <w:spacing w:val="-2"/>
        </w:rPr>
      </w:pPr>
      <w:r w:rsidRPr="004526DA">
        <w:rPr>
          <w:rFonts w:asciiTheme="minorHAnsi" w:hAnsiTheme="minorHAnsi" w:cstheme="minorHAnsi"/>
          <w:spacing w:val="-2"/>
        </w:rPr>
        <w:t xml:space="preserve">Where personal data is retained beyond the processing date, it will be </w:t>
      </w:r>
      <w:r w:rsidRPr="00F82AA7">
        <w:rPr>
          <w:rFonts w:asciiTheme="minorHAnsi" w:hAnsiTheme="minorHAnsi" w:cstheme="minorHAnsi"/>
          <w:spacing w:val="-2"/>
        </w:rPr>
        <w:t>minimi</w:t>
      </w:r>
      <w:r w:rsidR="005222A9" w:rsidRPr="00F82AA7">
        <w:rPr>
          <w:rFonts w:asciiTheme="minorHAnsi" w:hAnsiTheme="minorHAnsi" w:cstheme="minorHAnsi"/>
          <w:spacing w:val="-2"/>
        </w:rPr>
        <w:t>s</w:t>
      </w:r>
      <w:r w:rsidRPr="00F82AA7">
        <w:rPr>
          <w:rFonts w:asciiTheme="minorHAnsi" w:hAnsiTheme="minorHAnsi" w:cstheme="minorHAnsi"/>
          <w:spacing w:val="-2"/>
        </w:rPr>
        <w:t>ed/encrypted</w:t>
      </w:r>
      <w:r w:rsidR="00AE76A6">
        <w:rPr>
          <w:rFonts w:asciiTheme="minorHAnsi" w:hAnsiTheme="minorHAnsi" w:cstheme="minorHAnsi"/>
          <w:spacing w:val="-2"/>
        </w:rPr>
        <w:t xml:space="preserve"> </w:t>
      </w:r>
      <w:r w:rsidRPr="004526DA">
        <w:rPr>
          <w:rFonts w:asciiTheme="minorHAnsi" w:hAnsiTheme="minorHAnsi" w:cstheme="minorHAnsi"/>
          <w:spacing w:val="-2"/>
        </w:rPr>
        <w:t>in order to protect the identity of the data subject in the event of a data breach.</w:t>
      </w:r>
    </w:p>
    <w:p w14:paraId="43734C2D" w14:textId="03DF1681" w:rsidR="004526DA" w:rsidRDefault="004578E2" w:rsidP="00E24634">
      <w:pPr>
        <w:pStyle w:val="ListParagraph"/>
        <w:numPr>
          <w:ilvl w:val="0"/>
          <w:numId w:val="31"/>
        </w:numPr>
        <w:suppressAutoHyphens/>
        <w:jc w:val="both"/>
        <w:rPr>
          <w:rFonts w:asciiTheme="minorHAnsi" w:hAnsiTheme="minorHAnsi" w:cstheme="minorHAnsi"/>
          <w:spacing w:val="-2"/>
        </w:rPr>
      </w:pPr>
      <w:r w:rsidRPr="004526DA">
        <w:rPr>
          <w:rFonts w:asciiTheme="minorHAnsi" w:hAnsiTheme="minorHAnsi" w:cstheme="minorHAnsi"/>
          <w:spacing w:val="-2"/>
        </w:rPr>
        <w:t>Personal data will be retained in line w</w:t>
      </w:r>
      <w:r w:rsidR="007633AB" w:rsidRPr="004526DA">
        <w:rPr>
          <w:rFonts w:asciiTheme="minorHAnsi" w:hAnsiTheme="minorHAnsi" w:cstheme="minorHAnsi"/>
          <w:spacing w:val="-2"/>
        </w:rPr>
        <w:t xml:space="preserve">ith the retention of records procedure </w:t>
      </w:r>
      <w:r w:rsidR="009439F0">
        <w:rPr>
          <w:rFonts w:asciiTheme="minorHAnsi" w:hAnsiTheme="minorHAnsi" w:cstheme="minorHAnsi"/>
          <w:spacing w:val="-2"/>
        </w:rPr>
        <w:t xml:space="preserve">contained in our privacy notice </w:t>
      </w:r>
      <w:r w:rsidR="007633AB" w:rsidRPr="004526DA">
        <w:rPr>
          <w:rFonts w:asciiTheme="minorHAnsi" w:hAnsiTheme="minorHAnsi" w:cstheme="minorHAnsi"/>
          <w:spacing w:val="-2"/>
        </w:rPr>
        <w:t>and,</w:t>
      </w:r>
      <w:r w:rsidRPr="004526DA">
        <w:rPr>
          <w:rFonts w:asciiTheme="minorHAnsi" w:hAnsiTheme="minorHAnsi" w:cstheme="minorHAnsi"/>
          <w:spacing w:val="-2"/>
        </w:rPr>
        <w:t xml:space="preserve"> once its retenti</w:t>
      </w:r>
      <w:r w:rsidR="007633AB" w:rsidRPr="004526DA">
        <w:rPr>
          <w:rFonts w:asciiTheme="minorHAnsi" w:hAnsiTheme="minorHAnsi" w:cstheme="minorHAnsi"/>
          <w:spacing w:val="-2"/>
        </w:rPr>
        <w:t>on date is passed, it must be securely destroyed as set out in this procedure</w:t>
      </w:r>
      <w:r w:rsidRPr="004526DA">
        <w:rPr>
          <w:rFonts w:asciiTheme="minorHAnsi" w:hAnsiTheme="minorHAnsi" w:cstheme="minorHAnsi"/>
          <w:spacing w:val="-2"/>
        </w:rPr>
        <w:t>.</w:t>
      </w:r>
    </w:p>
    <w:p w14:paraId="393E4379" w14:textId="77777777" w:rsidR="00A246E9" w:rsidRPr="004526DA" w:rsidRDefault="00A246E9" w:rsidP="00E24634">
      <w:pPr>
        <w:pStyle w:val="ListParagraph"/>
        <w:numPr>
          <w:ilvl w:val="0"/>
          <w:numId w:val="31"/>
        </w:numPr>
        <w:suppressAutoHyphens/>
        <w:jc w:val="both"/>
        <w:rPr>
          <w:rFonts w:asciiTheme="minorHAnsi" w:hAnsiTheme="minorHAnsi" w:cstheme="minorHAnsi"/>
          <w:spacing w:val="-2"/>
        </w:rPr>
      </w:pPr>
      <w:r w:rsidRPr="004526DA">
        <w:rPr>
          <w:rFonts w:asciiTheme="minorHAnsi" w:hAnsiTheme="minorHAnsi" w:cstheme="minorHAnsi"/>
          <w:spacing w:val="-2"/>
        </w:rPr>
        <w:t xml:space="preserve">The </w:t>
      </w:r>
      <w:r w:rsidR="00500FD2">
        <w:rPr>
          <w:rFonts w:asciiTheme="minorHAnsi" w:hAnsiTheme="minorHAnsi" w:cstheme="minorHAnsi"/>
          <w:spacing w:val="-2"/>
        </w:rPr>
        <w:t>Data Protection Officer</w:t>
      </w:r>
      <w:r w:rsidRPr="004526DA">
        <w:rPr>
          <w:rFonts w:asciiTheme="minorHAnsi" w:hAnsiTheme="minorHAnsi" w:cstheme="minorHAnsi"/>
          <w:spacing w:val="-2"/>
        </w:rPr>
        <w:t xml:space="preserve"> must specifically approve any data retention that exceeds the retention periods defined </w:t>
      </w:r>
      <w:r w:rsidR="00500FD2">
        <w:rPr>
          <w:rFonts w:asciiTheme="minorHAnsi" w:hAnsiTheme="minorHAnsi" w:cstheme="minorHAnsi"/>
          <w:spacing w:val="-2"/>
        </w:rPr>
        <w:t>in the firms record retention procedure</w:t>
      </w:r>
      <w:r w:rsidRPr="004526DA">
        <w:rPr>
          <w:rFonts w:asciiTheme="minorHAnsi" w:hAnsiTheme="minorHAnsi" w:cstheme="minorHAnsi"/>
          <w:spacing w:val="-2"/>
        </w:rPr>
        <w:t>, and must ensure that the justification is clearly identified and in line with the requirements of the data protection legislation. This approval must be written.</w:t>
      </w:r>
    </w:p>
    <w:p w14:paraId="24AF4CBB" w14:textId="77777777" w:rsidR="00D021AA" w:rsidRPr="00500FD2" w:rsidRDefault="004578E2" w:rsidP="00E24634">
      <w:pPr>
        <w:numPr>
          <w:ilvl w:val="1"/>
          <w:numId w:val="24"/>
        </w:numPr>
        <w:suppressAutoHyphens/>
        <w:ind w:left="567" w:hanging="567"/>
        <w:jc w:val="both"/>
        <w:rPr>
          <w:rFonts w:asciiTheme="minorHAnsi" w:hAnsiTheme="minorHAnsi" w:cstheme="minorHAnsi"/>
          <w:spacing w:val="-2"/>
          <w:sz w:val="22"/>
          <w:szCs w:val="22"/>
        </w:rPr>
      </w:pPr>
      <w:r w:rsidRPr="00500FD2">
        <w:rPr>
          <w:rFonts w:asciiTheme="minorHAnsi" w:hAnsiTheme="minorHAnsi" w:cstheme="minorHAnsi"/>
          <w:spacing w:val="-2"/>
          <w:sz w:val="22"/>
          <w:szCs w:val="22"/>
        </w:rPr>
        <w:t xml:space="preserve">Personal data </w:t>
      </w:r>
      <w:r w:rsidR="00107D4C" w:rsidRPr="00500FD2">
        <w:rPr>
          <w:rFonts w:asciiTheme="minorHAnsi" w:hAnsiTheme="minorHAnsi" w:cstheme="minorHAnsi"/>
          <w:spacing w:val="-2"/>
          <w:sz w:val="22"/>
          <w:szCs w:val="22"/>
        </w:rPr>
        <w:t>must be processed in a manner that ensures its security</w:t>
      </w:r>
    </w:p>
    <w:p w14:paraId="741F5841" w14:textId="77777777" w:rsidR="00941381" w:rsidRPr="00405579" w:rsidRDefault="00941381" w:rsidP="00E24634">
      <w:pPr>
        <w:suppressAutoHyphens/>
        <w:ind w:left="567"/>
        <w:jc w:val="both"/>
        <w:rPr>
          <w:rFonts w:asciiTheme="minorHAnsi" w:hAnsiTheme="minorHAnsi" w:cstheme="minorHAnsi"/>
          <w:spacing w:val="-2"/>
          <w:sz w:val="22"/>
          <w:szCs w:val="22"/>
          <w:u w:val="single"/>
        </w:rPr>
      </w:pPr>
    </w:p>
    <w:p w14:paraId="7189A9E6" w14:textId="77777777" w:rsidR="00941381" w:rsidRPr="00500FD2" w:rsidRDefault="004578E2" w:rsidP="00E24634">
      <w:pPr>
        <w:numPr>
          <w:ilvl w:val="1"/>
          <w:numId w:val="24"/>
        </w:numPr>
        <w:suppressAutoHyphens/>
        <w:ind w:left="567" w:hanging="567"/>
        <w:jc w:val="both"/>
        <w:rPr>
          <w:rFonts w:asciiTheme="minorHAnsi" w:hAnsiTheme="minorHAnsi" w:cstheme="minorHAnsi"/>
          <w:b/>
          <w:spacing w:val="-2"/>
          <w:sz w:val="22"/>
          <w:szCs w:val="22"/>
        </w:rPr>
      </w:pPr>
      <w:r w:rsidRPr="00500FD2">
        <w:rPr>
          <w:rFonts w:asciiTheme="minorHAnsi" w:hAnsiTheme="minorHAnsi" w:cstheme="minorHAnsi"/>
          <w:spacing w:val="-2"/>
          <w:sz w:val="22"/>
          <w:szCs w:val="22"/>
        </w:rPr>
        <w:lastRenderedPageBreak/>
        <w:t>Appropriate technical and organisational measures shall be taken against unauthorised or unlawful processing of personal data and against accidental loss or destruction of</w:t>
      </w:r>
      <w:r w:rsidR="00D95A1D" w:rsidRPr="00500FD2">
        <w:rPr>
          <w:rFonts w:asciiTheme="minorHAnsi" w:hAnsiTheme="minorHAnsi" w:cstheme="minorHAnsi"/>
          <w:spacing w:val="-2"/>
          <w:sz w:val="22"/>
          <w:szCs w:val="22"/>
        </w:rPr>
        <w:t>, or damage to, personal</w:t>
      </w:r>
      <w:r w:rsidRPr="00500FD2">
        <w:rPr>
          <w:rFonts w:asciiTheme="minorHAnsi" w:hAnsiTheme="minorHAnsi" w:cstheme="minorHAnsi"/>
          <w:spacing w:val="-2"/>
          <w:sz w:val="22"/>
          <w:szCs w:val="22"/>
        </w:rPr>
        <w:t xml:space="preserve"> data.</w:t>
      </w:r>
      <w:r w:rsidRPr="00500FD2">
        <w:rPr>
          <w:rFonts w:asciiTheme="minorHAnsi" w:hAnsiTheme="minorHAnsi" w:cstheme="minorHAnsi"/>
          <w:b/>
          <w:spacing w:val="-2"/>
          <w:sz w:val="22"/>
          <w:szCs w:val="22"/>
        </w:rPr>
        <w:t xml:space="preserve"> </w:t>
      </w:r>
    </w:p>
    <w:p w14:paraId="4947D929" w14:textId="77777777" w:rsidR="00500FD2" w:rsidRDefault="00500FD2" w:rsidP="00E24634">
      <w:pPr>
        <w:suppressAutoHyphens/>
        <w:ind w:left="567"/>
        <w:jc w:val="both"/>
        <w:rPr>
          <w:rFonts w:asciiTheme="minorHAnsi" w:hAnsiTheme="minorHAnsi" w:cstheme="minorHAnsi"/>
          <w:spacing w:val="-2"/>
          <w:sz w:val="22"/>
          <w:szCs w:val="22"/>
        </w:rPr>
      </w:pPr>
    </w:p>
    <w:p w14:paraId="6462D66E" w14:textId="77777777" w:rsidR="00D021AA" w:rsidRPr="00630CD1" w:rsidRDefault="00896111" w:rsidP="00E24634">
      <w:pPr>
        <w:suppressAutoHyphens/>
        <w:ind w:left="567"/>
        <w:jc w:val="both"/>
        <w:rPr>
          <w:rFonts w:asciiTheme="minorHAnsi" w:hAnsiTheme="minorHAnsi" w:cstheme="minorHAnsi"/>
          <w:b/>
          <w:spacing w:val="-2"/>
          <w:sz w:val="22"/>
          <w:szCs w:val="22"/>
        </w:rPr>
      </w:pPr>
      <w:r w:rsidRPr="00630CD1">
        <w:rPr>
          <w:rFonts w:asciiTheme="minorHAnsi" w:hAnsiTheme="minorHAnsi" w:cstheme="minorHAnsi"/>
          <w:spacing w:val="-2"/>
          <w:sz w:val="22"/>
          <w:szCs w:val="22"/>
        </w:rPr>
        <w:t>These controls have been selected on the basis of identified risks to personal data, and the potential for damage or distress to individuals whose data is being processed.</w:t>
      </w:r>
    </w:p>
    <w:p w14:paraId="3EC92050" w14:textId="77777777" w:rsidR="00941381" w:rsidRPr="00CB360C" w:rsidRDefault="00941381" w:rsidP="00E24634">
      <w:pPr>
        <w:suppressAutoHyphens/>
        <w:ind w:left="567"/>
        <w:jc w:val="both"/>
        <w:rPr>
          <w:rFonts w:asciiTheme="minorHAnsi" w:hAnsiTheme="minorHAnsi" w:cstheme="minorHAnsi"/>
          <w:color w:val="FF0000"/>
          <w:spacing w:val="-2"/>
          <w:sz w:val="22"/>
          <w:szCs w:val="22"/>
        </w:rPr>
      </w:pPr>
    </w:p>
    <w:p w14:paraId="44E97B8C" w14:textId="77777777" w:rsidR="0085399F" w:rsidRPr="00500FD2" w:rsidRDefault="007633AB" w:rsidP="00E24634">
      <w:pPr>
        <w:numPr>
          <w:ilvl w:val="1"/>
          <w:numId w:val="24"/>
        </w:numPr>
        <w:suppressAutoHyphens/>
        <w:ind w:left="567" w:hanging="567"/>
        <w:jc w:val="both"/>
        <w:rPr>
          <w:rFonts w:asciiTheme="minorHAnsi" w:hAnsiTheme="minorHAnsi" w:cstheme="minorHAnsi"/>
          <w:spacing w:val="-2"/>
          <w:sz w:val="22"/>
          <w:szCs w:val="22"/>
        </w:rPr>
      </w:pPr>
      <w:r w:rsidRPr="00500FD2">
        <w:rPr>
          <w:rFonts w:asciiTheme="minorHAnsi" w:hAnsiTheme="minorHAnsi" w:cstheme="minorHAnsi"/>
          <w:sz w:val="22"/>
          <w:szCs w:val="22"/>
          <w:lang w:val="en-GB"/>
        </w:rPr>
        <w:t xml:space="preserve">Personal data shall not be transferred to a country or territory outside the European </w:t>
      </w:r>
      <w:r w:rsidR="00107D4C" w:rsidRPr="00500FD2">
        <w:rPr>
          <w:rFonts w:asciiTheme="minorHAnsi" w:hAnsiTheme="minorHAnsi" w:cstheme="minorHAnsi"/>
          <w:sz w:val="22"/>
          <w:szCs w:val="22"/>
          <w:lang w:val="en-GB"/>
        </w:rPr>
        <w:t>Union</w:t>
      </w:r>
      <w:r w:rsidRPr="00500FD2">
        <w:rPr>
          <w:rFonts w:asciiTheme="minorHAnsi" w:hAnsiTheme="minorHAnsi" w:cstheme="minorHAnsi"/>
          <w:sz w:val="22"/>
          <w:szCs w:val="22"/>
          <w:lang w:val="en-GB"/>
        </w:rPr>
        <w:t xml:space="preserve"> unless that country or territory ensures an</w:t>
      </w:r>
      <w:r w:rsidR="002B4182" w:rsidRPr="00500FD2">
        <w:rPr>
          <w:rFonts w:asciiTheme="minorHAnsi" w:hAnsiTheme="minorHAnsi" w:cstheme="minorHAnsi"/>
          <w:sz w:val="22"/>
          <w:szCs w:val="22"/>
          <w:lang w:val="en-GB"/>
        </w:rPr>
        <w:t xml:space="preserve"> </w:t>
      </w:r>
      <w:r w:rsidRPr="00500FD2">
        <w:rPr>
          <w:rFonts w:asciiTheme="minorHAnsi" w:hAnsiTheme="minorHAnsi" w:cstheme="minorHAnsi"/>
          <w:sz w:val="22"/>
          <w:szCs w:val="22"/>
          <w:lang w:val="en-GB"/>
        </w:rPr>
        <w:t xml:space="preserve">adequate level of protection for the </w:t>
      </w:r>
      <w:r w:rsidR="006475BB" w:rsidRPr="00500FD2">
        <w:rPr>
          <w:rFonts w:asciiTheme="minorHAnsi" w:hAnsiTheme="minorHAnsi" w:cstheme="minorHAnsi"/>
          <w:sz w:val="22"/>
          <w:szCs w:val="22"/>
          <w:lang w:val="en-GB"/>
        </w:rPr>
        <w:t>‘rights and freedoms’</w:t>
      </w:r>
      <w:r w:rsidRPr="00500FD2">
        <w:rPr>
          <w:rFonts w:asciiTheme="minorHAnsi" w:hAnsiTheme="minorHAnsi" w:cstheme="minorHAnsi"/>
          <w:sz w:val="22"/>
          <w:szCs w:val="22"/>
          <w:lang w:val="en-GB"/>
        </w:rPr>
        <w:t xml:space="preserve"> of data subjects in relation to the processing of personal data</w:t>
      </w:r>
      <w:r w:rsidR="002B4182" w:rsidRPr="00500FD2">
        <w:rPr>
          <w:rFonts w:asciiTheme="minorHAnsi" w:hAnsiTheme="minorHAnsi" w:cstheme="minorHAnsi"/>
          <w:sz w:val="22"/>
          <w:szCs w:val="22"/>
          <w:lang w:val="en-GB"/>
        </w:rPr>
        <w:t xml:space="preserve">. </w:t>
      </w:r>
    </w:p>
    <w:p w14:paraId="4C358592" w14:textId="77777777" w:rsidR="00941381" w:rsidRPr="00405579" w:rsidRDefault="00941381" w:rsidP="00E24634">
      <w:pPr>
        <w:suppressAutoHyphens/>
        <w:ind w:left="567"/>
        <w:jc w:val="both"/>
        <w:rPr>
          <w:rFonts w:asciiTheme="minorHAnsi" w:hAnsiTheme="minorHAnsi" w:cstheme="minorHAnsi"/>
          <w:spacing w:val="-2"/>
          <w:sz w:val="22"/>
          <w:szCs w:val="22"/>
          <w:u w:val="single"/>
        </w:rPr>
      </w:pPr>
    </w:p>
    <w:p w14:paraId="3C521877" w14:textId="77777777" w:rsidR="0085399F" w:rsidRPr="00405579" w:rsidRDefault="0085399F" w:rsidP="00E24634">
      <w:pPr>
        <w:suppressAutoHyphens/>
        <w:ind w:left="567"/>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The transfer of personal data outside of the E</w:t>
      </w:r>
      <w:r w:rsidR="0075039B" w:rsidRPr="00405579">
        <w:rPr>
          <w:rFonts w:asciiTheme="minorHAnsi" w:hAnsiTheme="minorHAnsi" w:cstheme="minorHAnsi"/>
          <w:sz w:val="22"/>
          <w:szCs w:val="22"/>
          <w:lang w:val="en-GB"/>
        </w:rPr>
        <w:t>U</w:t>
      </w:r>
      <w:r w:rsidRPr="00405579">
        <w:rPr>
          <w:rFonts w:asciiTheme="minorHAnsi" w:hAnsiTheme="minorHAnsi" w:cstheme="minorHAnsi"/>
          <w:sz w:val="22"/>
          <w:szCs w:val="22"/>
          <w:lang w:val="en-GB"/>
        </w:rPr>
        <w:t xml:space="preserve"> is prohibited unless one or more of the specified safeguards </w:t>
      </w:r>
      <w:r w:rsidR="0036573F" w:rsidRPr="00405579">
        <w:rPr>
          <w:rFonts w:asciiTheme="minorHAnsi" w:hAnsiTheme="minorHAnsi" w:cstheme="minorHAnsi"/>
          <w:sz w:val="22"/>
          <w:szCs w:val="22"/>
          <w:lang w:val="en-GB"/>
        </w:rPr>
        <w:t>or exceptions</w:t>
      </w:r>
      <w:r w:rsidRPr="00405579">
        <w:rPr>
          <w:rFonts w:asciiTheme="minorHAnsi" w:hAnsiTheme="minorHAnsi" w:cstheme="minorHAnsi"/>
          <w:sz w:val="22"/>
          <w:szCs w:val="22"/>
          <w:lang w:val="en-GB"/>
        </w:rPr>
        <w:t xml:space="preserve"> apply.</w:t>
      </w:r>
    </w:p>
    <w:p w14:paraId="348172AF" w14:textId="77777777" w:rsidR="00941381" w:rsidRPr="00405579" w:rsidRDefault="00941381" w:rsidP="00E24634">
      <w:pPr>
        <w:suppressAutoHyphens/>
        <w:ind w:left="567"/>
        <w:jc w:val="both"/>
        <w:rPr>
          <w:rFonts w:asciiTheme="minorHAnsi" w:hAnsiTheme="minorHAnsi" w:cstheme="minorHAnsi"/>
          <w:sz w:val="22"/>
          <w:szCs w:val="22"/>
          <w:lang w:val="en-GB"/>
        </w:rPr>
      </w:pPr>
    </w:p>
    <w:p w14:paraId="65197B2A" w14:textId="77777777" w:rsidR="003958AA" w:rsidRPr="00405579" w:rsidRDefault="00597EC0" w:rsidP="00E24634">
      <w:pPr>
        <w:pStyle w:val="ListParagraph"/>
        <w:numPr>
          <w:ilvl w:val="2"/>
          <w:numId w:val="24"/>
        </w:numPr>
        <w:suppressAutoHyphens/>
        <w:spacing w:after="0"/>
        <w:ind w:left="709" w:hanging="709"/>
        <w:jc w:val="both"/>
        <w:rPr>
          <w:rFonts w:asciiTheme="minorHAnsi" w:hAnsiTheme="minorHAnsi" w:cstheme="minorHAnsi"/>
          <w:i/>
        </w:rPr>
      </w:pPr>
      <w:r w:rsidRPr="00405579">
        <w:rPr>
          <w:rFonts w:asciiTheme="minorHAnsi" w:hAnsiTheme="minorHAnsi" w:cstheme="minorHAnsi"/>
          <w:i/>
        </w:rPr>
        <w:t>Safeguards</w:t>
      </w:r>
    </w:p>
    <w:p w14:paraId="1D96E110" w14:textId="77777777" w:rsidR="00597EC0" w:rsidRPr="00405579" w:rsidRDefault="00902FD1" w:rsidP="00E24634">
      <w:pPr>
        <w:suppressAutoHyphens/>
        <w:ind w:left="709"/>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An assessment of the adequacy by the data controller taking into account the following factors:</w:t>
      </w:r>
    </w:p>
    <w:p w14:paraId="4044DE61" w14:textId="0C97EA66" w:rsidR="00902FD1" w:rsidRPr="00405579" w:rsidRDefault="00902FD1" w:rsidP="00E24634">
      <w:pPr>
        <w:numPr>
          <w:ilvl w:val="0"/>
          <w:numId w:val="17"/>
        </w:numPr>
        <w:suppressAutoHyphens/>
        <w:ind w:left="993" w:hanging="284"/>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 xml:space="preserve">the nature of the information being </w:t>
      </w:r>
      <w:r w:rsidR="00D9023A" w:rsidRPr="00405579">
        <w:rPr>
          <w:rFonts w:asciiTheme="minorHAnsi" w:hAnsiTheme="minorHAnsi" w:cstheme="minorHAnsi"/>
          <w:sz w:val="22"/>
          <w:szCs w:val="22"/>
          <w:lang w:val="en-GB"/>
        </w:rPr>
        <w:t>transferred.</w:t>
      </w:r>
    </w:p>
    <w:p w14:paraId="2D141897" w14:textId="77777777" w:rsidR="00902FD1" w:rsidRPr="00405579" w:rsidRDefault="00902FD1" w:rsidP="00E24634">
      <w:pPr>
        <w:numPr>
          <w:ilvl w:val="0"/>
          <w:numId w:val="17"/>
        </w:numPr>
        <w:suppressAutoHyphens/>
        <w:ind w:left="993" w:hanging="284"/>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the country or territory of the origin, and final destination, of the information;</w:t>
      </w:r>
    </w:p>
    <w:p w14:paraId="77001B2A" w14:textId="77777777" w:rsidR="00902FD1" w:rsidRPr="00405579" w:rsidRDefault="00902FD1" w:rsidP="00E24634">
      <w:pPr>
        <w:numPr>
          <w:ilvl w:val="0"/>
          <w:numId w:val="17"/>
        </w:numPr>
        <w:suppressAutoHyphens/>
        <w:ind w:left="993" w:hanging="284"/>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how the information will be used and for how long;</w:t>
      </w:r>
    </w:p>
    <w:p w14:paraId="5A1F10F1" w14:textId="77777777" w:rsidR="00902FD1" w:rsidRPr="00405579" w:rsidRDefault="00902FD1" w:rsidP="00E24634">
      <w:pPr>
        <w:numPr>
          <w:ilvl w:val="0"/>
          <w:numId w:val="17"/>
        </w:numPr>
        <w:suppressAutoHyphens/>
        <w:ind w:left="993" w:hanging="284"/>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the laws and practices of the country of the transferee, including relevant codes of practice and international obligations; and</w:t>
      </w:r>
    </w:p>
    <w:p w14:paraId="74D9E2F6" w14:textId="77777777" w:rsidR="00902FD1" w:rsidRPr="00405579" w:rsidRDefault="00902FD1" w:rsidP="00E24634">
      <w:pPr>
        <w:numPr>
          <w:ilvl w:val="0"/>
          <w:numId w:val="17"/>
        </w:numPr>
        <w:suppressAutoHyphens/>
        <w:ind w:left="993" w:hanging="284"/>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 xml:space="preserve">the security measures that are to be taken as regards the data in the </w:t>
      </w:r>
      <w:r w:rsidR="00226AD0" w:rsidRPr="00405579">
        <w:rPr>
          <w:rFonts w:asciiTheme="minorHAnsi" w:hAnsiTheme="minorHAnsi" w:cstheme="minorHAnsi"/>
          <w:sz w:val="22"/>
          <w:szCs w:val="22"/>
          <w:lang w:val="en-GB"/>
        </w:rPr>
        <w:t>overseas location.</w:t>
      </w:r>
    </w:p>
    <w:p w14:paraId="65E4E968" w14:textId="77777777" w:rsidR="00941381" w:rsidRPr="00405579" w:rsidRDefault="00941381" w:rsidP="00E24634">
      <w:pPr>
        <w:suppressAutoHyphens/>
        <w:ind w:left="567"/>
        <w:jc w:val="both"/>
        <w:rPr>
          <w:rFonts w:asciiTheme="minorHAnsi" w:hAnsiTheme="minorHAnsi" w:cstheme="minorHAnsi"/>
          <w:b/>
          <w:sz w:val="22"/>
          <w:szCs w:val="22"/>
          <w:lang w:val="en-GB"/>
        </w:rPr>
      </w:pPr>
    </w:p>
    <w:p w14:paraId="19DB264E" w14:textId="77777777" w:rsidR="003C133E" w:rsidRPr="00405579" w:rsidRDefault="003C133E" w:rsidP="00E24634">
      <w:pPr>
        <w:pStyle w:val="ListParagraph"/>
        <w:numPr>
          <w:ilvl w:val="2"/>
          <w:numId w:val="24"/>
        </w:numPr>
        <w:suppressAutoHyphens/>
        <w:spacing w:after="0"/>
        <w:ind w:left="709" w:hanging="709"/>
        <w:jc w:val="both"/>
        <w:rPr>
          <w:rFonts w:asciiTheme="minorHAnsi" w:hAnsiTheme="minorHAnsi" w:cstheme="minorHAnsi"/>
          <w:i/>
        </w:rPr>
      </w:pPr>
      <w:r w:rsidRPr="00405579">
        <w:rPr>
          <w:rFonts w:asciiTheme="minorHAnsi" w:hAnsiTheme="minorHAnsi" w:cstheme="minorHAnsi"/>
          <w:i/>
        </w:rPr>
        <w:t>Exceptions</w:t>
      </w:r>
    </w:p>
    <w:p w14:paraId="07594AEB" w14:textId="77777777" w:rsidR="003C133E" w:rsidRPr="00405579" w:rsidRDefault="003C133E" w:rsidP="00E24634">
      <w:pPr>
        <w:ind w:left="709"/>
        <w:jc w:val="both"/>
        <w:rPr>
          <w:rFonts w:asciiTheme="minorHAnsi" w:hAnsiTheme="minorHAnsi" w:cstheme="minorHAnsi"/>
          <w:sz w:val="22"/>
          <w:szCs w:val="22"/>
        </w:rPr>
      </w:pPr>
      <w:r w:rsidRPr="00405579">
        <w:rPr>
          <w:rFonts w:asciiTheme="minorHAnsi" w:hAnsiTheme="minorHAnsi" w:cstheme="minorHAnsi"/>
          <w:sz w:val="22"/>
          <w:szCs w:val="22"/>
        </w:rPr>
        <w:t xml:space="preserve">In the absence of an adequacy decision, including binding corporate rules, a </w:t>
      </w:r>
      <w:r w:rsidR="008204D7" w:rsidRPr="00405579">
        <w:rPr>
          <w:rFonts w:asciiTheme="minorHAnsi" w:hAnsiTheme="minorHAnsi" w:cstheme="minorHAnsi"/>
          <w:sz w:val="22"/>
          <w:szCs w:val="22"/>
        </w:rPr>
        <w:t>t</w:t>
      </w:r>
      <w:r w:rsidRPr="00405579">
        <w:rPr>
          <w:rFonts w:asciiTheme="minorHAnsi" w:hAnsiTheme="minorHAnsi" w:cstheme="minorHAnsi"/>
          <w:sz w:val="22"/>
          <w:szCs w:val="22"/>
        </w:rPr>
        <w:t>ransfer of personal data to a third country, or an international organisation, shall take place only on one of the following conditions:</w:t>
      </w:r>
    </w:p>
    <w:p w14:paraId="079BBEEA" w14:textId="77777777" w:rsidR="003C133E" w:rsidRPr="00405579" w:rsidRDefault="003C133E" w:rsidP="00E24634">
      <w:pPr>
        <w:numPr>
          <w:ilvl w:val="0"/>
          <w:numId w:val="19"/>
        </w:numPr>
        <w:ind w:left="993" w:hanging="284"/>
        <w:jc w:val="both"/>
        <w:rPr>
          <w:rFonts w:asciiTheme="minorHAnsi" w:hAnsiTheme="minorHAnsi" w:cstheme="minorHAnsi"/>
          <w:sz w:val="22"/>
          <w:szCs w:val="22"/>
        </w:rPr>
      </w:pPr>
      <w:r w:rsidRPr="00405579">
        <w:rPr>
          <w:rFonts w:asciiTheme="minorHAnsi" w:hAnsiTheme="minorHAnsi" w:cstheme="minorHAnsi"/>
          <w:sz w:val="22"/>
          <w:szCs w:val="22"/>
        </w:rPr>
        <w:t>the data subject has explicitly consented to the proposed transfer, after having been informed of the possible risks of such transfers for the data subject due to the absence of an adequacy decision and appropriate safeguards;</w:t>
      </w:r>
    </w:p>
    <w:p w14:paraId="7CF7CA8E" w14:textId="77777777" w:rsidR="003C133E" w:rsidRPr="00405579" w:rsidRDefault="003C133E" w:rsidP="00E24634">
      <w:pPr>
        <w:pStyle w:val="ListParagraph"/>
        <w:numPr>
          <w:ilvl w:val="0"/>
          <w:numId w:val="18"/>
        </w:numPr>
        <w:spacing w:after="0" w:line="240" w:lineRule="auto"/>
        <w:ind w:left="993" w:hanging="284"/>
        <w:jc w:val="both"/>
        <w:rPr>
          <w:rFonts w:asciiTheme="minorHAnsi" w:hAnsiTheme="minorHAnsi" w:cstheme="minorHAnsi"/>
        </w:rPr>
      </w:pPr>
      <w:r w:rsidRPr="00405579">
        <w:rPr>
          <w:rFonts w:asciiTheme="minorHAnsi" w:hAnsiTheme="minorHAnsi" w:cstheme="minorHAnsi"/>
        </w:rPr>
        <w:t>the transfer is necessary for the performance of a contract between the data subject and the controller or the implementation of pre-contractual measures taken at the data subject's request;</w:t>
      </w:r>
    </w:p>
    <w:p w14:paraId="4922A897" w14:textId="77777777" w:rsidR="003C133E" w:rsidRPr="00405579" w:rsidRDefault="003C133E" w:rsidP="00E24634">
      <w:pPr>
        <w:pStyle w:val="ListParagraph"/>
        <w:numPr>
          <w:ilvl w:val="0"/>
          <w:numId w:val="18"/>
        </w:numPr>
        <w:spacing w:after="0" w:line="240" w:lineRule="auto"/>
        <w:ind w:left="993" w:hanging="284"/>
        <w:jc w:val="both"/>
        <w:rPr>
          <w:rFonts w:asciiTheme="minorHAnsi" w:hAnsiTheme="minorHAnsi" w:cstheme="minorHAnsi"/>
        </w:rPr>
      </w:pPr>
      <w:r w:rsidRPr="00405579">
        <w:rPr>
          <w:rFonts w:asciiTheme="minorHAnsi" w:hAnsiTheme="minorHAnsi" w:cstheme="minorHAnsi"/>
        </w:rPr>
        <w:t>the transfer is necessary for the conclusion or performance of a contract concluded in the interest of the data subject between the controller and another natural or legal person;</w:t>
      </w:r>
    </w:p>
    <w:p w14:paraId="51AA7E33" w14:textId="77777777" w:rsidR="003C133E" w:rsidRPr="00405579" w:rsidRDefault="003C133E" w:rsidP="00E24634">
      <w:pPr>
        <w:pStyle w:val="ListParagraph"/>
        <w:numPr>
          <w:ilvl w:val="0"/>
          <w:numId w:val="18"/>
        </w:numPr>
        <w:spacing w:after="0" w:line="240" w:lineRule="auto"/>
        <w:ind w:left="993" w:hanging="284"/>
        <w:jc w:val="both"/>
        <w:rPr>
          <w:rFonts w:asciiTheme="minorHAnsi" w:hAnsiTheme="minorHAnsi" w:cstheme="minorHAnsi"/>
        </w:rPr>
      </w:pPr>
      <w:r w:rsidRPr="00405579">
        <w:rPr>
          <w:rFonts w:asciiTheme="minorHAnsi" w:hAnsiTheme="minorHAnsi" w:cstheme="minorHAnsi"/>
        </w:rPr>
        <w:t>the transfer is necessary for important reasons of public interest;</w:t>
      </w:r>
    </w:p>
    <w:p w14:paraId="14B84019" w14:textId="77777777" w:rsidR="003C133E" w:rsidRPr="00405579" w:rsidRDefault="003C133E" w:rsidP="00E24634">
      <w:pPr>
        <w:pStyle w:val="ListParagraph"/>
        <w:numPr>
          <w:ilvl w:val="0"/>
          <w:numId w:val="18"/>
        </w:numPr>
        <w:spacing w:after="0" w:line="240" w:lineRule="auto"/>
        <w:ind w:left="993" w:hanging="284"/>
        <w:jc w:val="both"/>
        <w:rPr>
          <w:rFonts w:asciiTheme="minorHAnsi" w:hAnsiTheme="minorHAnsi" w:cstheme="minorHAnsi"/>
        </w:rPr>
      </w:pPr>
      <w:r w:rsidRPr="00405579">
        <w:rPr>
          <w:rFonts w:asciiTheme="minorHAnsi" w:hAnsiTheme="minorHAnsi" w:cstheme="minorHAnsi"/>
        </w:rPr>
        <w:t>the transfer is necessary for the establishment, exercise or defence of legal claims;</w:t>
      </w:r>
    </w:p>
    <w:p w14:paraId="7B7FC330" w14:textId="77777777" w:rsidR="003C133E" w:rsidRPr="00405579" w:rsidRDefault="003C133E" w:rsidP="00E24634">
      <w:pPr>
        <w:pStyle w:val="ListParagraph"/>
        <w:numPr>
          <w:ilvl w:val="0"/>
          <w:numId w:val="18"/>
        </w:numPr>
        <w:suppressAutoHyphens/>
        <w:spacing w:after="0" w:line="240" w:lineRule="auto"/>
        <w:ind w:left="993" w:hanging="284"/>
        <w:jc w:val="both"/>
        <w:rPr>
          <w:rFonts w:asciiTheme="minorHAnsi" w:hAnsiTheme="minorHAnsi" w:cstheme="minorHAnsi"/>
          <w:b/>
        </w:rPr>
      </w:pPr>
      <w:r w:rsidRPr="00405579">
        <w:rPr>
          <w:rFonts w:asciiTheme="minorHAnsi" w:hAnsiTheme="minorHAnsi" w:cstheme="minorHAnsi"/>
        </w:rPr>
        <w:t>the transfer is necessary in order to protect the vital interests of the data subject or of other persons, where the data subject is physically or legally incapable of giving consent;</w:t>
      </w:r>
    </w:p>
    <w:p w14:paraId="6F700CE8" w14:textId="77777777" w:rsidR="003C133E" w:rsidRPr="00405579" w:rsidRDefault="003C133E" w:rsidP="00E24634">
      <w:pPr>
        <w:pStyle w:val="ListParagraph"/>
        <w:numPr>
          <w:ilvl w:val="0"/>
          <w:numId w:val="18"/>
        </w:numPr>
        <w:suppressAutoHyphens/>
        <w:spacing w:after="0" w:line="240" w:lineRule="auto"/>
        <w:ind w:left="993" w:hanging="284"/>
        <w:jc w:val="both"/>
        <w:rPr>
          <w:rFonts w:asciiTheme="minorHAnsi" w:hAnsiTheme="minorHAnsi" w:cstheme="minorHAnsi"/>
          <w:b/>
        </w:rPr>
      </w:pPr>
      <w:r w:rsidRPr="00405579">
        <w:rPr>
          <w:rFonts w:asciiTheme="minorHAnsi" w:hAnsiTheme="minorHAnsi" w:cstheme="minorHAnsi"/>
        </w:rPr>
        <w:t>the transfer is made from a register which according to Union or Member State law is intended to provide information to the public and which is open to consultation either by the public in general or by any person who can demonstrate a legitimate interest, but only to the extent that the conditions laid down in Union or Member State law for consultation are fulfilled in the particular case.</w:t>
      </w:r>
    </w:p>
    <w:p w14:paraId="38AC25E1" w14:textId="77777777" w:rsidR="00E34C34" w:rsidRPr="00405579" w:rsidRDefault="00E34C34" w:rsidP="00E24634">
      <w:pPr>
        <w:suppressAutoHyphens/>
        <w:ind w:left="993"/>
        <w:jc w:val="both"/>
        <w:rPr>
          <w:rFonts w:asciiTheme="minorHAnsi" w:hAnsiTheme="minorHAnsi" w:cstheme="minorHAnsi"/>
          <w:sz w:val="22"/>
          <w:szCs w:val="22"/>
          <w:lang w:val="en-GB"/>
        </w:rPr>
      </w:pPr>
      <w:r w:rsidRPr="00405579">
        <w:rPr>
          <w:rFonts w:asciiTheme="minorHAnsi" w:hAnsiTheme="minorHAnsi" w:cstheme="minorHAnsi"/>
          <w:sz w:val="22"/>
          <w:szCs w:val="22"/>
          <w:lang w:val="en-GB"/>
        </w:rPr>
        <w:t xml:space="preserve">A list of countries that satisfy the adequacy requirements of the Commission are published in the </w:t>
      </w:r>
      <w:r w:rsidRPr="00405579">
        <w:rPr>
          <w:rFonts w:asciiTheme="minorHAnsi" w:hAnsiTheme="minorHAnsi" w:cstheme="minorHAnsi"/>
          <w:i/>
          <w:iCs/>
          <w:sz w:val="22"/>
          <w:szCs w:val="22"/>
        </w:rPr>
        <w:t>Official Journal of the European Union.</w:t>
      </w:r>
    </w:p>
    <w:p w14:paraId="3F35FD7C" w14:textId="77777777" w:rsidR="001B34E0" w:rsidRPr="00405579" w:rsidRDefault="001B34E0" w:rsidP="00E24634">
      <w:pPr>
        <w:suppressAutoHyphens/>
        <w:ind w:left="567"/>
        <w:jc w:val="both"/>
        <w:rPr>
          <w:rFonts w:asciiTheme="minorHAnsi" w:hAnsiTheme="minorHAnsi" w:cstheme="minorHAnsi"/>
          <w:spacing w:val="-2"/>
          <w:sz w:val="22"/>
          <w:szCs w:val="22"/>
        </w:rPr>
      </w:pPr>
    </w:p>
    <w:p w14:paraId="154A423C" w14:textId="77777777" w:rsidR="001B34E0" w:rsidRPr="00405579" w:rsidRDefault="001B34E0" w:rsidP="00E24634">
      <w:pPr>
        <w:numPr>
          <w:ilvl w:val="1"/>
          <w:numId w:val="24"/>
        </w:numPr>
        <w:suppressAutoHyphens/>
        <w:ind w:left="567" w:hanging="567"/>
        <w:jc w:val="both"/>
        <w:rPr>
          <w:rFonts w:asciiTheme="minorHAnsi" w:hAnsiTheme="minorHAnsi" w:cstheme="minorHAnsi"/>
          <w:spacing w:val="-2"/>
          <w:sz w:val="22"/>
          <w:szCs w:val="22"/>
          <w:u w:val="single"/>
        </w:rPr>
      </w:pPr>
      <w:r w:rsidRPr="00405579">
        <w:rPr>
          <w:rFonts w:asciiTheme="minorHAnsi" w:hAnsiTheme="minorHAnsi" w:cstheme="minorHAnsi"/>
          <w:spacing w:val="-2"/>
          <w:sz w:val="22"/>
          <w:szCs w:val="22"/>
          <w:u w:val="single"/>
        </w:rPr>
        <w:t>Accountability</w:t>
      </w:r>
    </w:p>
    <w:p w14:paraId="5CDBB683" w14:textId="77777777" w:rsidR="00F92FCD" w:rsidRPr="00405579" w:rsidRDefault="001B34E0"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lastRenderedPageBreak/>
        <w:t>The GDP</w:t>
      </w:r>
      <w:r w:rsidR="005222A9" w:rsidRPr="00405579">
        <w:rPr>
          <w:rFonts w:asciiTheme="minorHAnsi" w:hAnsiTheme="minorHAnsi" w:cstheme="minorHAnsi"/>
          <w:spacing w:val="-2"/>
          <w:sz w:val="22"/>
          <w:szCs w:val="22"/>
        </w:rPr>
        <w:t>R</w:t>
      </w:r>
      <w:r w:rsidRPr="00405579">
        <w:rPr>
          <w:rFonts w:asciiTheme="minorHAnsi" w:hAnsiTheme="minorHAnsi" w:cstheme="minorHAnsi"/>
          <w:spacing w:val="-2"/>
          <w:sz w:val="22"/>
          <w:szCs w:val="22"/>
        </w:rPr>
        <w:t xml:space="preserve"> introduces the principle of accountability which states that the controller is not only responsible for ensuring compliance </w:t>
      </w:r>
      <w:r w:rsidR="00F92FCD" w:rsidRPr="00405579">
        <w:rPr>
          <w:rFonts w:asciiTheme="minorHAnsi" w:hAnsiTheme="minorHAnsi" w:cstheme="minorHAnsi"/>
          <w:spacing w:val="-2"/>
          <w:sz w:val="22"/>
          <w:szCs w:val="22"/>
        </w:rPr>
        <w:t xml:space="preserve">but for demonstrating that each processing operation complies with the requirements of the GDPR. </w:t>
      </w:r>
    </w:p>
    <w:p w14:paraId="73F59AB3" w14:textId="77777777" w:rsidR="00500FD2" w:rsidRDefault="00500FD2" w:rsidP="00E24634">
      <w:pPr>
        <w:suppressAutoHyphens/>
        <w:ind w:left="567"/>
        <w:jc w:val="both"/>
        <w:rPr>
          <w:rFonts w:asciiTheme="minorHAnsi" w:hAnsiTheme="minorHAnsi" w:cstheme="minorHAnsi"/>
          <w:spacing w:val="-2"/>
          <w:sz w:val="22"/>
          <w:szCs w:val="22"/>
        </w:rPr>
      </w:pPr>
    </w:p>
    <w:p w14:paraId="303CC06F" w14:textId="77777777" w:rsidR="001B34E0" w:rsidRPr="00405579" w:rsidRDefault="00F92FCD"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Specifically, controllers are required to maintain necessary documentation of all processing operations, implement appropriate security measures, perform DPIAs (Data Processing Impact Assessment), comply with requirements for prior notifications, or approval from supervisory authorities and appoint a </w:t>
      </w:r>
      <w:r w:rsidR="00500FD2">
        <w:rPr>
          <w:rFonts w:asciiTheme="minorHAnsi" w:hAnsiTheme="minorHAnsi" w:cstheme="minorHAnsi"/>
          <w:spacing w:val="-2"/>
          <w:sz w:val="22"/>
          <w:szCs w:val="22"/>
        </w:rPr>
        <w:t>Data Protection Officer</w:t>
      </w:r>
      <w:r w:rsidRPr="00405579">
        <w:rPr>
          <w:rFonts w:asciiTheme="minorHAnsi" w:hAnsiTheme="minorHAnsi" w:cstheme="minorHAnsi"/>
          <w:spacing w:val="-2"/>
          <w:sz w:val="22"/>
          <w:szCs w:val="22"/>
        </w:rPr>
        <w:t xml:space="preserve"> if required.</w:t>
      </w:r>
    </w:p>
    <w:p w14:paraId="25AF4276" w14:textId="77777777" w:rsidR="00941381" w:rsidRPr="00405579" w:rsidRDefault="00941381" w:rsidP="00E24634">
      <w:pPr>
        <w:suppressAutoHyphens/>
        <w:ind w:left="567" w:hanging="567"/>
        <w:jc w:val="both"/>
        <w:rPr>
          <w:rFonts w:asciiTheme="minorHAnsi" w:hAnsiTheme="minorHAnsi" w:cstheme="minorHAnsi"/>
          <w:spacing w:val="-2"/>
          <w:sz w:val="22"/>
          <w:szCs w:val="22"/>
        </w:rPr>
      </w:pPr>
    </w:p>
    <w:p w14:paraId="4F955E11" w14:textId="77777777" w:rsidR="004578E2" w:rsidRPr="00405579" w:rsidRDefault="004578E2" w:rsidP="00E24634">
      <w:pPr>
        <w:pStyle w:val="ListParagraph"/>
        <w:numPr>
          <w:ilvl w:val="0"/>
          <w:numId w:val="24"/>
        </w:numPr>
        <w:spacing w:after="0"/>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Data </w:t>
      </w:r>
      <w:r w:rsidR="0075039B" w:rsidRPr="00405579">
        <w:rPr>
          <w:rFonts w:asciiTheme="minorHAnsi" w:hAnsiTheme="minorHAnsi" w:cstheme="minorHAnsi"/>
          <w:b/>
          <w:u w:val="single"/>
        </w:rPr>
        <w:t>s</w:t>
      </w:r>
      <w:r w:rsidRPr="00405579">
        <w:rPr>
          <w:rFonts w:asciiTheme="minorHAnsi" w:hAnsiTheme="minorHAnsi" w:cstheme="minorHAnsi"/>
          <w:b/>
          <w:u w:val="single"/>
        </w:rPr>
        <w:t>ubject</w:t>
      </w:r>
      <w:r w:rsidR="0075039B" w:rsidRPr="00405579">
        <w:rPr>
          <w:rFonts w:asciiTheme="minorHAnsi" w:hAnsiTheme="minorHAnsi" w:cstheme="minorHAnsi"/>
          <w:b/>
          <w:u w:val="single"/>
        </w:rPr>
        <w:t>s’</w:t>
      </w:r>
      <w:r w:rsidRPr="00405579">
        <w:rPr>
          <w:rFonts w:asciiTheme="minorHAnsi" w:hAnsiTheme="minorHAnsi" w:cstheme="minorHAnsi"/>
          <w:b/>
          <w:u w:val="single"/>
        </w:rPr>
        <w:t xml:space="preserve"> </w:t>
      </w:r>
      <w:r w:rsidR="0075039B" w:rsidRPr="00405579">
        <w:rPr>
          <w:rFonts w:asciiTheme="minorHAnsi" w:hAnsiTheme="minorHAnsi" w:cstheme="minorHAnsi"/>
          <w:b/>
          <w:u w:val="single"/>
        </w:rPr>
        <w:t>r</w:t>
      </w:r>
      <w:r w:rsidRPr="00405579">
        <w:rPr>
          <w:rFonts w:asciiTheme="minorHAnsi" w:hAnsiTheme="minorHAnsi" w:cstheme="minorHAnsi"/>
          <w:b/>
          <w:u w:val="single"/>
        </w:rPr>
        <w:t>ights</w:t>
      </w:r>
    </w:p>
    <w:p w14:paraId="30468AAB" w14:textId="77777777" w:rsidR="004578E2" w:rsidRPr="00405579" w:rsidRDefault="004578E2" w:rsidP="00E24634">
      <w:pPr>
        <w:suppressAutoHyphens/>
        <w:ind w:left="567"/>
        <w:jc w:val="both"/>
        <w:rPr>
          <w:rFonts w:asciiTheme="minorHAnsi" w:hAnsiTheme="minorHAnsi" w:cstheme="minorHAnsi"/>
          <w:sz w:val="22"/>
          <w:szCs w:val="22"/>
        </w:rPr>
      </w:pPr>
      <w:r w:rsidRPr="00405579">
        <w:rPr>
          <w:rFonts w:asciiTheme="minorHAnsi" w:hAnsiTheme="minorHAnsi" w:cstheme="minorHAnsi"/>
          <w:spacing w:val="-2"/>
          <w:sz w:val="22"/>
          <w:szCs w:val="22"/>
        </w:rPr>
        <w:t xml:space="preserve">Data </w:t>
      </w:r>
      <w:r w:rsidR="0075039B" w:rsidRPr="00405579">
        <w:rPr>
          <w:rFonts w:asciiTheme="minorHAnsi" w:hAnsiTheme="minorHAnsi" w:cstheme="minorHAnsi"/>
          <w:spacing w:val="-2"/>
          <w:sz w:val="22"/>
          <w:szCs w:val="22"/>
        </w:rPr>
        <w:t>s</w:t>
      </w:r>
      <w:r w:rsidRPr="00405579">
        <w:rPr>
          <w:rFonts w:asciiTheme="minorHAnsi" w:hAnsiTheme="minorHAnsi" w:cstheme="minorHAnsi"/>
          <w:spacing w:val="-2"/>
          <w:sz w:val="22"/>
          <w:szCs w:val="22"/>
        </w:rPr>
        <w:t>ubjects have the following rights regarding data processing, and the data that is recorded about them:</w:t>
      </w:r>
    </w:p>
    <w:p w14:paraId="1D428975" w14:textId="77777777" w:rsidR="00500FD2" w:rsidRDefault="004578E2" w:rsidP="00E24634">
      <w:pPr>
        <w:pStyle w:val="BodyText"/>
        <w:numPr>
          <w:ilvl w:val="0"/>
          <w:numId w:val="33"/>
        </w:numPr>
        <w:tabs>
          <w:tab w:val="left" w:pos="567"/>
        </w:tabs>
        <w:jc w:val="both"/>
        <w:rPr>
          <w:rFonts w:asciiTheme="minorHAnsi" w:hAnsiTheme="minorHAnsi" w:cstheme="minorHAnsi"/>
          <w:bCs/>
          <w:spacing w:val="-2"/>
        </w:rPr>
      </w:pPr>
      <w:r w:rsidRPr="00405579">
        <w:rPr>
          <w:rFonts w:asciiTheme="minorHAnsi" w:hAnsiTheme="minorHAnsi" w:cstheme="minorHAnsi"/>
          <w:bCs/>
          <w:spacing w:val="-2"/>
        </w:rPr>
        <w:t>To make subject access requests regarding the nature of information held and</w:t>
      </w:r>
      <w:r w:rsidR="002B4182" w:rsidRPr="00405579">
        <w:rPr>
          <w:rFonts w:asciiTheme="minorHAnsi" w:hAnsiTheme="minorHAnsi" w:cstheme="minorHAnsi"/>
          <w:bCs/>
          <w:spacing w:val="-2"/>
        </w:rPr>
        <w:t xml:space="preserve"> to whom it has been disclosed</w:t>
      </w:r>
      <w:r w:rsidR="0075039B" w:rsidRPr="00405579">
        <w:rPr>
          <w:rFonts w:asciiTheme="minorHAnsi" w:hAnsiTheme="minorHAnsi" w:cstheme="minorHAnsi"/>
          <w:bCs/>
          <w:spacing w:val="-2"/>
          <w:lang w:val="en-GB"/>
        </w:rPr>
        <w:t>.</w:t>
      </w:r>
    </w:p>
    <w:p w14:paraId="1C9FFDFC" w14:textId="77777777" w:rsidR="00500FD2" w:rsidRDefault="004578E2" w:rsidP="00E24634">
      <w:pPr>
        <w:pStyle w:val="BodyText"/>
        <w:numPr>
          <w:ilvl w:val="0"/>
          <w:numId w:val="33"/>
        </w:numPr>
        <w:tabs>
          <w:tab w:val="left" w:pos="567"/>
        </w:tabs>
        <w:jc w:val="both"/>
        <w:rPr>
          <w:rFonts w:asciiTheme="minorHAnsi" w:hAnsiTheme="minorHAnsi" w:cstheme="minorHAnsi"/>
          <w:bCs/>
          <w:spacing w:val="-2"/>
        </w:rPr>
      </w:pPr>
      <w:r w:rsidRPr="00500FD2">
        <w:rPr>
          <w:rFonts w:asciiTheme="minorHAnsi" w:hAnsiTheme="minorHAnsi" w:cstheme="minorHAnsi"/>
          <w:bCs/>
          <w:spacing w:val="-2"/>
        </w:rPr>
        <w:t>To prevent processing lik</w:t>
      </w:r>
      <w:r w:rsidR="002B4182" w:rsidRPr="00500FD2">
        <w:rPr>
          <w:rFonts w:asciiTheme="minorHAnsi" w:hAnsiTheme="minorHAnsi" w:cstheme="minorHAnsi"/>
          <w:bCs/>
          <w:spacing w:val="-2"/>
        </w:rPr>
        <w:t>ely to cause damage or distress</w:t>
      </w:r>
      <w:r w:rsidR="0075039B" w:rsidRPr="00500FD2">
        <w:rPr>
          <w:rFonts w:asciiTheme="minorHAnsi" w:hAnsiTheme="minorHAnsi" w:cstheme="minorHAnsi"/>
          <w:bCs/>
          <w:spacing w:val="-2"/>
          <w:lang w:val="en-GB"/>
        </w:rPr>
        <w:t>.</w:t>
      </w:r>
    </w:p>
    <w:p w14:paraId="40DF7407" w14:textId="77777777" w:rsidR="00500FD2" w:rsidRDefault="004578E2" w:rsidP="00E24634">
      <w:pPr>
        <w:pStyle w:val="BodyText"/>
        <w:numPr>
          <w:ilvl w:val="0"/>
          <w:numId w:val="33"/>
        </w:numPr>
        <w:tabs>
          <w:tab w:val="left" w:pos="567"/>
        </w:tabs>
        <w:jc w:val="both"/>
        <w:rPr>
          <w:rFonts w:asciiTheme="minorHAnsi" w:hAnsiTheme="minorHAnsi" w:cstheme="minorHAnsi"/>
          <w:bCs/>
          <w:spacing w:val="-2"/>
        </w:rPr>
      </w:pPr>
      <w:r w:rsidRPr="00500FD2">
        <w:rPr>
          <w:rFonts w:asciiTheme="minorHAnsi" w:hAnsiTheme="minorHAnsi" w:cstheme="minorHAnsi"/>
          <w:bCs/>
          <w:spacing w:val="-2"/>
        </w:rPr>
        <w:t>To prevent processing fo</w:t>
      </w:r>
      <w:r w:rsidR="002B4182" w:rsidRPr="00500FD2">
        <w:rPr>
          <w:rFonts w:asciiTheme="minorHAnsi" w:hAnsiTheme="minorHAnsi" w:cstheme="minorHAnsi"/>
          <w:bCs/>
          <w:spacing w:val="-2"/>
        </w:rPr>
        <w:t>r purposes of direct marketing</w:t>
      </w:r>
      <w:r w:rsidR="0075039B" w:rsidRPr="00500FD2">
        <w:rPr>
          <w:rFonts w:asciiTheme="minorHAnsi" w:hAnsiTheme="minorHAnsi" w:cstheme="minorHAnsi"/>
          <w:bCs/>
          <w:spacing w:val="-2"/>
          <w:lang w:val="en-GB"/>
        </w:rPr>
        <w:t>.</w:t>
      </w:r>
    </w:p>
    <w:p w14:paraId="57731552" w14:textId="77777777" w:rsidR="00500FD2" w:rsidRDefault="004578E2" w:rsidP="00E24634">
      <w:pPr>
        <w:pStyle w:val="BodyText"/>
        <w:numPr>
          <w:ilvl w:val="0"/>
          <w:numId w:val="33"/>
        </w:numPr>
        <w:tabs>
          <w:tab w:val="left" w:pos="567"/>
        </w:tabs>
        <w:jc w:val="both"/>
        <w:rPr>
          <w:rFonts w:asciiTheme="minorHAnsi" w:hAnsiTheme="minorHAnsi" w:cstheme="minorHAnsi"/>
          <w:bCs/>
          <w:spacing w:val="-2"/>
        </w:rPr>
      </w:pPr>
      <w:r w:rsidRPr="00500FD2">
        <w:rPr>
          <w:rFonts w:asciiTheme="minorHAnsi" w:hAnsiTheme="minorHAnsi" w:cstheme="minorHAnsi"/>
          <w:bCs/>
          <w:spacing w:val="-2"/>
        </w:rPr>
        <w:t xml:space="preserve">To be informed about </w:t>
      </w:r>
      <w:r w:rsidR="002B4182" w:rsidRPr="00500FD2">
        <w:rPr>
          <w:rFonts w:asciiTheme="minorHAnsi" w:hAnsiTheme="minorHAnsi" w:cstheme="minorHAnsi"/>
          <w:bCs/>
          <w:spacing w:val="-2"/>
        </w:rPr>
        <w:t>the mechanics of automated decision-</w:t>
      </w:r>
      <w:r w:rsidRPr="00500FD2">
        <w:rPr>
          <w:rFonts w:asciiTheme="minorHAnsi" w:hAnsiTheme="minorHAnsi" w:cstheme="minorHAnsi"/>
          <w:bCs/>
          <w:spacing w:val="-2"/>
        </w:rPr>
        <w:t>taking process that will significantly af</w:t>
      </w:r>
      <w:r w:rsidR="002B4182" w:rsidRPr="00500FD2">
        <w:rPr>
          <w:rFonts w:asciiTheme="minorHAnsi" w:hAnsiTheme="minorHAnsi" w:cstheme="minorHAnsi"/>
          <w:bCs/>
          <w:spacing w:val="-2"/>
        </w:rPr>
        <w:t>fect them</w:t>
      </w:r>
      <w:r w:rsidR="0075039B" w:rsidRPr="00500FD2">
        <w:rPr>
          <w:rFonts w:asciiTheme="minorHAnsi" w:hAnsiTheme="minorHAnsi" w:cstheme="minorHAnsi"/>
          <w:bCs/>
          <w:spacing w:val="-2"/>
          <w:lang w:val="en-GB"/>
        </w:rPr>
        <w:t>.</w:t>
      </w:r>
    </w:p>
    <w:p w14:paraId="7505D064" w14:textId="77777777" w:rsidR="00500FD2" w:rsidRDefault="004578E2" w:rsidP="00E24634">
      <w:pPr>
        <w:pStyle w:val="BodyText"/>
        <w:numPr>
          <w:ilvl w:val="0"/>
          <w:numId w:val="33"/>
        </w:numPr>
        <w:tabs>
          <w:tab w:val="left" w:pos="567"/>
        </w:tabs>
        <w:jc w:val="both"/>
        <w:rPr>
          <w:rFonts w:asciiTheme="minorHAnsi" w:hAnsiTheme="minorHAnsi" w:cstheme="minorHAnsi"/>
          <w:bCs/>
          <w:spacing w:val="-2"/>
        </w:rPr>
      </w:pPr>
      <w:r w:rsidRPr="00500FD2">
        <w:rPr>
          <w:rFonts w:asciiTheme="minorHAnsi" w:hAnsiTheme="minorHAnsi" w:cstheme="minorHAnsi"/>
          <w:bCs/>
          <w:spacing w:val="-2"/>
        </w:rPr>
        <w:t>Not to have significant decisions that will affect them tak</w:t>
      </w:r>
      <w:r w:rsidR="002B4182" w:rsidRPr="00500FD2">
        <w:rPr>
          <w:rFonts w:asciiTheme="minorHAnsi" w:hAnsiTheme="minorHAnsi" w:cstheme="minorHAnsi"/>
          <w:bCs/>
          <w:spacing w:val="-2"/>
        </w:rPr>
        <w:t>en solely by automated process</w:t>
      </w:r>
      <w:r w:rsidR="0075039B" w:rsidRPr="00500FD2">
        <w:rPr>
          <w:rFonts w:asciiTheme="minorHAnsi" w:hAnsiTheme="minorHAnsi" w:cstheme="minorHAnsi"/>
          <w:bCs/>
          <w:spacing w:val="-2"/>
          <w:lang w:val="en-GB"/>
        </w:rPr>
        <w:t>.</w:t>
      </w:r>
    </w:p>
    <w:p w14:paraId="7B1871DA" w14:textId="77777777" w:rsidR="004578E2" w:rsidRDefault="004578E2" w:rsidP="00E24634">
      <w:pPr>
        <w:pStyle w:val="BodyText"/>
        <w:numPr>
          <w:ilvl w:val="0"/>
          <w:numId w:val="33"/>
        </w:numPr>
        <w:tabs>
          <w:tab w:val="left" w:pos="567"/>
        </w:tabs>
        <w:jc w:val="both"/>
        <w:rPr>
          <w:rFonts w:asciiTheme="minorHAnsi" w:hAnsiTheme="minorHAnsi" w:cstheme="minorHAnsi"/>
          <w:bCs/>
          <w:spacing w:val="-2"/>
        </w:rPr>
      </w:pPr>
      <w:r w:rsidRPr="00500FD2">
        <w:rPr>
          <w:rFonts w:asciiTheme="minorHAnsi" w:hAnsiTheme="minorHAnsi" w:cstheme="minorHAnsi"/>
          <w:bCs/>
          <w:spacing w:val="-2"/>
        </w:rPr>
        <w:t>To sue for compensation if they suffer damage</w:t>
      </w:r>
      <w:r w:rsidR="002B4182" w:rsidRPr="00500FD2">
        <w:rPr>
          <w:rFonts w:asciiTheme="minorHAnsi" w:hAnsiTheme="minorHAnsi" w:cstheme="minorHAnsi"/>
          <w:bCs/>
          <w:spacing w:val="-2"/>
        </w:rPr>
        <w:t xml:space="preserve"> by any contravention of the </w:t>
      </w:r>
      <w:r w:rsidR="00E7032D" w:rsidRPr="00500FD2">
        <w:rPr>
          <w:rFonts w:asciiTheme="minorHAnsi" w:hAnsiTheme="minorHAnsi" w:cstheme="minorHAnsi"/>
          <w:bCs/>
          <w:spacing w:val="-2"/>
        </w:rPr>
        <w:t>GDPR</w:t>
      </w:r>
      <w:r w:rsidR="0075039B" w:rsidRPr="00500FD2">
        <w:rPr>
          <w:rFonts w:asciiTheme="minorHAnsi" w:hAnsiTheme="minorHAnsi" w:cstheme="minorHAnsi"/>
          <w:bCs/>
          <w:spacing w:val="-2"/>
          <w:lang w:val="en-GB"/>
        </w:rPr>
        <w:t>.</w:t>
      </w:r>
      <w:r w:rsidRPr="00500FD2">
        <w:rPr>
          <w:rFonts w:asciiTheme="minorHAnsi" w:hAnsiTheme="minorHAnsi" w:cstheme="minorHAnsi"/>
          <w:bCs/>
          <w:spacing w:val="-2"/>
        </w:rPr>
        <w:t>To take action to rectify, block, e</w:t>
      </w:r>
      <w:r w:rsidR="002B4182" w:rsidRPr="00500FD2">
        <w:rPr>
          <w:rFonts w:asciiTheme="minorHAnsi" w:hAnsiTheme="minorHAnsi" w:cstheme="minorHAnsi"/>
          <w:bCs/>
          <w:spacing w:val="-2"/>
        </w:rPr>
        <w:t>rase</w:t>
      </w:r>
      <w:r w:rsidR="00E7032D" w:rsidRPr="00500FD2">
        <w:rPr>
          <w:rFonts w:asciiTheme="minorHAnsi" w:hAnsiTheme="minorHAnsi" w:cstheme="minorHAnsi"/>
          <w:bCs/>
          <w:spacing w:val="-2"/>
          <w:lang w:val="en-GB"/>
        </w:rPr>
        <w:t>d, including the right to be forgotten,</w:t>
      </w:r>
      <w:r w:rsidR="002B4182" w:rsidRPr="00500FD2">
        <w:rPr>
          <w:rFonts w:asciiTheme="minorHAnsi" w:hAnsiTheme="minorHAnsi" w:cstheme="minorHAnsi"/>
          <w:bCs/>
          <w:spacing w:val="-2"/>
        </w:rPr>
        <w:t xml:space="preserve"> or destroy inaccurate data</w:t>
      </w:r>
      <w:r w:rsidR="0075039B" w:rsidRPr="00500FD2">
        <w:rPr>
          <w:rFonts w:asciiTheme="minorHAnsi" w:hAnsiTheme="minorHAnsi" w:cstheme="minorHAnsi"/>
          <w:bCs/>
          <w:spacing w:val="-2"/>
          <w:lang w:val="en-GB"/>
        </w:rPr>
        <w:t>.</w:t>
      </w:r>
      <w:r w:rsidRPr="00500FD2">
        <w:rPr>
          <w:rFonts w:asciiTheme="minorHAnsi" w:hAnsiTheme="minorHAnsi" w:cstheme="minorHAnsi"/>
          <w:bCs/>
          <w:spacing w:val="-2"/>
        </w:rPr>
        <w:t xml:space="preserve"> </w:t>
      </w:r>
    </w:p>
    <w:p w14:paraId="73D4BD31" w14:textId="77777777" w:rsidR="00500FD2" w:rsidRPr="00500FD2" w:rsidRDefault="00500FD2" w:rsidP="00E24634">
      <w:pPr>
        <w:pStyle w:val="BodyText"/>
        <w:tabs>
          <w:tab w:val="left" w:pos="567"/>
        </w:tabs>
        <w:jc w:val="both"/>
        <w:rPr>
          <w:rFonts w:asciiTheme="minorHAnsi" w:hAnsiTheme="minorHAnsi" w:cstheme="minorHAnsi"/>
          <w:bCs/>
          <w:spacing w:val="-2"/>
        </w:rPr>
      </w:pPr>
    </w:p>
    <w:p w14:paraId="436AEA86" w14:textId="77777777" w:rsidR="0083402E" w:rsidRPr="00500FD2" w:rsidRDefault="004578E2" w:rsidP="00E24634">
      <w:pPr>
        <w:pStyle w:val="BodyText"/>
        <w:numPr>
          <w:ilvl w:val="1"/>
          <w:numId w:val="21"/>
        </w:numPr>
        <w:tabs>
          <w:tab w:val="left" w:pos="567"/>
        </w:tabs>
        <w:ind w:left="567" w:hanging="567"/>
        <w:jc w:val="both"/>
        <w:rPr>
          <w:rFonts w:asciiTheme="minorHAnsi" w:hAnsiTheme="minorHAnsi" w:cstheme="minorHAnsi"/>
          <w:bCs/>
          <w:spacing w:val="-2"/>
        </w:rPr>
      </w:pPr>
      <w:r w:rsidRPr="00405579">
        <w:rPr>
          <w:rFonts w:asciiTheme="minorHAnsi" w:hAnsiTheme="minorHAnsi" w:cstheme="minorHAnsi"/>
          <w:bCs/>
          <w:spacing w:val="-2"/>
        </w:rPr>
        <w:t xml:space="preserve">To request the </w:t>
      </w:r>
      <w:r w:rsidR="002B4182" w:rsidRPr="00405579">
        <w:rPr>
          <w:rFonts w:asciiTheme="minorHAnsi" w:hAnsiTheme="minorHAnsi" w:cstheme="minorHAnsi"/>
          <w:bCs/>
          <w:spacing w:val="-2"/>
        </w:rPr>
        <w:t>ICO</w:t>
      </w:r>
      <w:r w:rsidRPr="00405579">
        <w:rPr>
          <w:rFonts w:asciiTheme="minorHAnsi" w:hAnsiTheme="minorHAnsi" w:cstheme="minorHAnsi"/>
          <w:bCs/>
          <w:spacing w:val="-2"/>
        </w:rPr>
        <w:t xml:space="preserve"> to assess </w:t>
      </w:r>
      <w:r w:rsidR="002B4182" w:rsidRPr="00405579">
        <w:rPr>
          <w:rFonts w:asciiTheme="minorHAnsi" w:hAnsiTheme="minorHAnsi" w:cstheme="minorHAnsi"/>
          <w:bCs/>
          <w:spacing w:val="-2"/>
        </w:rPr>
        <w:t xml:space="preserve">whether any provision of the </w:t>
      </w:r>
      <w:r w:rsidR="00E7032D" w:rsidRPr="00405579">
        <w:rPr>
          <w:rFonts w:asciiTheme="minorHAnsi" w:hAnsiTheme="minorHAnsi" w:cstheme="minorHAnsi"/>
          <w:bCs/>
          <w:spacing w:val="-2"/>
        </w:rPr>
        <w:t>GDPR</w:t>
      </w:r>
      <w:r w:rsidRPr="00405579">
        <w:rPr>
          <w:rFonts w:asciiTheme="minorHAnsi" w:hAnsiTheme="minorHAnsi" w:cstheme="minorHAnsi"/>
          <w:bCs/>
          <w:spacing w:val="-2"/>
        </w:rPr>
        <w:t xml:space="preserve"> has been contravened</w:t>
      </w:r>
      <w:r w:rsidR="0075039B" w:rsidRPr="00405579">
        <w:rPr>
          <w:rFonts w:asciiTheme="minorHAnsi" w:hAnsiTheme="minorHAnsi" w:cstheme="minorHAnsi"/>
          <w:bCs/>
          <w:spacing w:val="-2"/>
          <w:lang w:val="en-GB"/>
        </w:rPr>
        <w:t>.</w:t>
      </w:r>
      <w:r w:rsidR="0083402E" w:rsidRPr="00405579">
        <w:rPr>
          <w:rFonts w:asciiTheme="minorHAnsi" w:hAnsiTheme="minorHAnsi" w:cstheme="minorHAnsi"/>
        </w:rPr>
        <w:t xml:space="preserve"> </w:t>
      </w:r>
    </w:p>
    <w:p w14:paraId="77B3FBE8" w14:textId="77777777" w:rsidR="00500FD2" w:rsidRPr="00405579" w:rsidRDefault="00500FD2" w:rsidP="00E24634">
      <w:pPr>
        <w:pStyle w:val="BodyText"/>
        <w:tabs>
          <w:tab w:val="left" w:pos="567"/>
        </w:tabs>
        <w:ind w:left="567"/>
        <w:jc w:val="both"/>
        <w:rPr>
          <w:rFonts w:asciiTheme="minorHAnsi" w:hAnsiTheme="minorHAnsi" w:cstheme="minorHAnsi"/>
          <w:bCs/>
          <w:spacing w:val="-2"/>
        </w:rPr>
      </w:pPr>
    </w:p>
    <w:p w14:paraId="4ED3DC55" w14:textId="77777777" w:rsidR="0083402E" w:rsidRPr="008E3FFC" w:rsidRDefault="0083402E" w:rsidP="00E24634">
      <w:pPr>
        <w:pStyle w:val="BodyText"/>
        <w:numPr>
          <w:ilvl w:val="1"/>
          <w:numId w:val="21"/>
        </w:numPr>
        <w:tabs>
          <w:tab w:val="left" w:pos="567"/>
        </w:tabs>
        <w:ind w:left="567" w:hanging="567"/>
        <w:jc w:val="both"/>
        <w:rPr>
          <w:rFonts w:asciiTheme="minorHAnsi" w:hAnsiTheme="minorHAnsi" w:cstheme="minorHAnsi"/>
          <w:bCs/>
          <w:spacing w:val="-2"/>
        </w:rPr>
      </w:pPr>
      <w:r w:rsidRPr="008E3FFC">
        <w:rPr>
          <w:rFonts w:asciiTheme="minorHAnsi" w:hAnsiTheme="minorHAnsi" w:cstheme="minorHAnsi"/>
          <w:lang w:val="en-GB"/>
        </w:rPr>
        <w:t xml:space="preserve">The right for personal data to be </w:t>
      </w:r>
      <w:r w:rsidR="0075039B" w:rsidRPr="008E3FFC">
        <w:rPr>
          <w:rFonts w:asciiTheme="minorHAnsi" w:hAnsiTheme="minorHAnsi" w:cstheme="minorHAnsi"/>
          <w:lang w:val="en-GB"/>
        </w:rPr>
        <w:t xml:space="preserve">provided </w:t>
      </w:r>
      <w:r w:rsidRPr="008E3FFC">
        <w:rPr>
          <w:rFonts w:asciiTheme="minorHAnsi" w:hAnsiTheme="minorHAnsi" w:cstheme="minorHAnsi"/>
          <w:lang w:val="en-GB"/>
        </w:rPr>
        <w:t xml:space="preserve">to them </w:t>
      </w:r>
      <w:r w:rsidRPr="008E3FFC">
        <w:rPr>
          <w:rFonts w:asciiTheme="minorHAnsi" w:hAnsiTheme="minorHAnsi" w:cstheme="minorHAnsi"/>
        </w:rPr>
        <w:t>in a structured, commonly used and machine-readable format</w:t>
      </w:r>
      <w:r w:rsidR="0075039B" w:rsidRPr="008E3FFC">
        <w:rPr>
          <w:rFonts w:asciiTheme="minorHAnsi" w:hAnsiTheme="minorHAnsi" w:cstheme="minorHAnsi"/>
          <w:lang w:val="en-GB"/>
        </w:rPr>
        <w:t>,</w:t>
      </w:r>
      <w:r w:rsidRPr="008E3FFC">
        <w:rPr>
          <w:rFonts w:asciiTheme="minorHAnsi" w:hAnsiTheme="minorHAnsi" w:cstheme="minorHAnsi"/>
        </w:rPr>
        <w:t xml:space="preserve"> and </w:t>
      </w:r>
      <w:r w:rsidR="004727C4" w:rsidRPr="008E3FFC">
        <w:rPr>
          <w:rFonts w:asciiTheme="minorHAnsi" w:hAnsiTheme="minorHAnsi" w:cstheme="minorHAnsi"/>
        </w:rPr>
        <w:t xml:space="preserve">the right to </w:t>
      </w:r>
      <w:r w:rsidR="004727C4" w:rsidRPr="008E3FFC">
        <w:rPr>
          <w:rFonts w:asciiTheme="minorHAnsi" w:hAnsiTheme="minorHAnsi" w:cstheme="minorHAnsi"/>
          <w:lang w:val="en-GB"/>
        </w:rPr>
        <w:t xml:space="preserve">have that data </w:t>
      </w:r>
      <w:r w:rsidR="004727C4" w:rsidRPr="008E3FFC">
        <w:rPr>
          <w:rFonts w:asciiTheme="minorHAnsi" w:hAnsiTheme="minorHAnsi" w:cstheme="minorHAnsi"/>
        </w:rPr>
        <w:t>transmi</w:t>
      </w:r>
      <w:r w:rsidR="004727C4" w:rsidRPr="008E3FFC">
        <w:rPr>
          <w:rFonts w:asciiTheme="minorHAnsi" w:hAnsiTheme="minorHAnsi" w:cstheme="minorHAnsi"/>
          <w:lang w:val="en-GB"/>
        </w:rPr>
        <w:t>t</w:t>
      </w:r>
      <w:r w:rsidR="004727C4" w:rsidRPr="008E3FFC">
        <w:rPr>
          <w:rFonts w:asciiTheme="minorHAnsi" w:hAnsiTheme="minorHAnsi" w:cstheme="minorHAnsi"/>
        </w:rPr>
        <w:t>t</w:t>
      </w:r>
      <w:r w:rsidR="004727C4" w:rsidRPr="008E3FFC">
        <w:rPr>
          <w:rFonts w:asciiTheme="minorHAnsi" w:hAnsiTheme="minorHAnsi" w:cstheme="minorHAnsi"/>
          <w:lang w:val="en-GB"/>
        </w:rPr>
        <w:t>ed</w:t>
      </w:r>
      <w:r w:rsidR="004727C4" w:rsidRPr="008E3FFC">
        <w:rPr>
          <w:rFonts w:asciiTheme="minorHAnsi" w:hAnsiTheme="minorHAnsi" w:cstheme="minorHAnsi"/>
        </w:rPr>
        <w:t xml:space="preserve"> </w:t>
      </w:r>
      <w:r w:rsidRPr="008E3FFC">
        <w:rPr>
          <w:rFonts w:asciiTheme="minorHAnsi" w:hAnsiTheme="minorHAnsi" w:cstheme="minorHAnsi"/>
        </w:rPr>
        <w:t>to another controller</w:t>
      </w:r>
      <w:r w:rsidR="0075039B" w:rsidRPr="008E3FFC">
        <w:rPr>
          <w:rFonts w:asciiTheme="minorHAnsi" w:hAnsiTheme="minorHAnsi" w:cstheme="minorHAnsi"/>
          <w:lang w:val="en-GB"/>
        </w:rPr>
        <w:t>.</w:t>
      </w:r>
    </w:p>
    <w:p w14:paraId="30B875D5" w14:textId="77777777" w:rsidR="00500FD2" w:rsidRPr="00405579" w:rsidRDefault="00500FD2" w:rsidP="00E24634">
      <w:pPr>
        <w:pStyle w:val="BodyText"/>
        <w:tabs>
          <w:tab w:val="left" w:pos="567"/>
        </w:tabs>
        <w:ind w:left="567"/>
        <w:jc w:val="both"/>
        <w:rPr>
          <w:rFonts w:asciiTheme="minorHAnsi" w:hAnsiTheme="minorHAnsi" w:cstheme="minorHAnsi"/>
          <w:bCs/>
          <w:spacing w:val="-2"/>
        </w:rPr>
      </w:pPr>
    </w:p>
    <w:p w14:paraId="2F8D34C3" w14:textId="77777777" w:rsidR="004578E2" w:rsidRPr="00405579" w:rsidRDefault="00E7032D" w:rsidP="00E24634">
      <w:pPr>
        <w:pStyle w:val="BodyText"/>
        <w:numPr>
          <w:ilvl w:val="1"/>
          <w:numId w:val="21"/>
        </w:numPr>
        <w:tabs>
          <w:tab w:val="left" w:pos="567"/>
        </w:tabs>
        <w:ind w:left="567" w:hanging="567"/>
        <w:jc w:val="both"/>
        <w:rPr>
          <w:rFonts w:asciiTheme="minorHAnsi" w:hAnsiTheme="minorHAnsi" w:cstheme="minorHAnsi"/>
          <w:bCs/>
          <w:spacing w:val="-2"/>
        </w:rPr>
      </w:pPr>
      <w:r w:rsidRPr="00405579">
        <w:rPr>
          <w:rFonts w:asciiTheme="minorHAnsi" w:hAnsiTheme="minorHAnsi" w:cstheme="minorHAnsi"/>
          <w:lang w:val="en-GB"/>
        </w:rPr>
        <w:t>The right to object to any automated profiling without consent</w:t>
      </w:r>
      <w:r w:rsidR="0083402E" w:rsidRPr="00405579">
        <w:rPr>
          <w:rFonts w:asciiTheme="minorHAnsi" w:hAnsiTheme="minorHAnsi" w:cstheme="minorHAnsi"/>
          <w:lang w:val="en-GB"/>
        </w:rPr>
        <w:t>.</w:t>
      </w:r>
      <w:r w:rsidR="004578E2" w:rsidRPr="00405579">
        <w:rPr>
          <w:rFonts w:asciiTheme="minorHAnsi" w:hAnsiTheme="minorHAnsi" w:cstheme="minorHAnsi"/>
          <w:bCs/>
          <w:spacing w:val="-2"/>
        </w:rPr>
        <w:t xml:space="preserve"> </w:t>
      </w:r>
    </w:p>
    <w:p w14:paraId="572DE226" w14:textId="77777777" w:rsidR="00941381" w:rsidRPr="00405579" w:rsidRDefault="00941381" w:rsidP="00E24634">
      <w:pPr>
        <w:pStyle w:val="BodyText"/>
        <w:tabs>
          <w:tab w:val="left" w:pos="567"/>
        </w:tabs>
        <w:ind w:left="567"/>
        <w:jc w:val="both"/>
        <w:rPr>
          <w:rFonts w:asciiTheme="minorHAnsi" w:hAnsiTheme="minorHAnsi" w:cstheme="minorHAnsi"/>
          <w:bCs/>
          <w:spacing w:val="-2"/>
        </w:rPr>
      </w:pPr>
    </w:p>
    <w:p w14:paraId="1649A652" w14:textId="77777777" w:rsidR="004578E2" w:rsidRPr="00405579" w:rsidRDefault="004578E2" w:rsidP="00E24634">
      <w:pPr>
        <w:pStyle w:val="BodyText"/>
        <w:tabs>
          <w:tab w:val="left" w:pos="567"/>
        </w:tabs>
        <w:ind w:left="567"/>
        <w:jc w:val="both"/>
        <w:rPr>
          <w:rFonts w:asciiTheme="minorHAnsi" w:hAnsiTheme="minorHAnsi" w:cstheme="minorHAnsi"/>
          <w:bCs/>
          <w:spacing w:val="-2"/>
        </w:rPr>
      </w:pPr>
      <w:r w:rsidRPr="00405579">
        <w:rPr>
          <w:rFonts w:asciiTheme="minorHAnsi" w:hAnsiTheme="minorHAnsi" w:cstheme="minorHAnsi"/>
          <w:bCs/>
          <w:spacing w:val="-2"/>
        </w:rPr>
        <w:t>Data subjects may make data access requests as described in</w:t>
      </w:r>
      <w:r w:rsidR="00A5376B" w:rsidRPr="00405579">
        <w:rPr>
          <w:rFonts w:asciiTheme="minorHAnsi" w:hAnsiTheme="minorHAnsi" w:cstheme="minorHAnsi"/>
          <w:bCs/>
          <w:spacing w:val="-2"/>
        </w:rPr>
        <w:t xml:space="preserve"> </w:t>
      </w:r>
      <w:r w:rsidR="00500FD2">
        <w:rPr>
          <w:rFonts w:asciiTheme="minorHAnsi" w:hAnsiTheme="minorHAnsi" w:cstheme="minorHAnsi"/>
          <w:bCs/>
          <w:spacing w:val="-2"/>
          <w:lang w:val="en-GB"/>
        </w:rPr>
        <w:t>the our subject access request procedure</w:t>
      </w:r>
      <w:r w:rsidRPr="00405579">
        <w:rPr>
          <w:rFonts w:asciiTheme="minorHAnsi" w:hAnsiTheme="minorHAnsi" w:cstheme="minorHAnsi"/>
          <w:bCs/>
          <w:spacing w:val="-2"/>
        </w:rPr>
        <w:t xml:space="preserve"> this procedure also describes how </w:t>
      </w:r>
      <w:r w:rsidR="00A1525D">
        <w:rPr>
          <w:rFonts w:asciiTheme="minorHAnsi" w:hAnsiTheme="minorHAnsi" w:cstheme="minorHAnsi"/>
          <w:bCs/>
          <w:spacing w:val="-2"/>
          <w:lang w:val="en-GB"/>
        </w:rPr>
        <w:t>the firm</w:t>
      </w:r>
      <w:r w:rsidRPr="00405579">
        <w:rPr>
          <w:rFonts w:asciiTheme="minorHAnsi" w:hAnsiTheme="minorHAnsi" w:cstheme="minorHAnsi"/>
          <w:bCs/>
          <w:spacing w:val="-2"/>
        </w:rPr>
        <w:t xml:space="preserve"> will ensure that its response to the data access request complies with the requirements of the </w:t>
      </w:r>
      <w:r w:rsidR="00B44846" w:rsidRPr="00405579">
        <w:rPr>
          <w:rFonts w:asciiTheme="minorHAnsi" w:hAnsiTheme="minorHAnsi" w:cstheme="minorHAnsi"/>
          <w:bCs/>
          <w:spacing w:val="-2"/>
          <w:lang w:val="en-GB"/>
        </w:rPr>
        <w:t>Regulation</w:t>
      </w:r>
      <w:r w:rsidRPr="00405579">
        <w:rPr>
          <w:rFonts w:asciiTheme="minorHAnsi" w:hAnsiTheme="minorHAnsi" w:cstheme="minorHAnsi"/>
          <w:bCs/>
          <w:spacing w:val="-2"/>
        </w:rPr>
        <w:t xml:space="preserve">. </w:t>
      </w:r>
    </w:p>
    <w:p w14:paraId="227E5B74" w14:textId="77777777" w:rsidR="00941381" w:rsidRPr="00405579" w:rsidRDefault="00941381" w:rsidP="00E24634">
      <w:pPr>
        <w:pStyle w:val="BodyText"/>
        <w:ind w:left="567"/>
        <w:jc w:val="both"/>
        <w:rPr>
          <w:rFonts w:asciiTheme="minorHAnsi" w:hAnsiTheme="minorHAnsi" w:cstheme="minorHAnsi"/>
          <w:bCs/>
          <w:spacing w:val="-2"/>
        </w:rPr>
      </w:pPr>
    </w:p>
    <w:p w14:paraId="64872570" w14:textId="77777777" w:rsidR="00382754" w:rsidRPr="00405579" w:rsidRDefault="00382754" w:rsidP="00E24634">
      <w:pPr>
        <w:pStyle w:val="BodyText"/>
        <w:ind w:left="567"/>
        <w:jc w:val="both"/>
        <w:rPr>
          <w:rFonts w:asciiTheme="minorHAnsi" w:hAnsiTheme="minorHAnsi" w:cstheme="minorHAnsi"/>
          <w:bCs/>
          <w:spacing w:val="-2"/>
          <w:u w:val="single"/>
        </w:rPr>
      </w:pPr>
      <w:r w:rsidRPr="00405579">
        <w:rPr>
          <w:rFonts w:asciiTheme="minorHAnsi" w:hAnsiTheme="minorHAnsi" w:cstheme="minorHAnsi"/>
          <w:bCs/>
          <w:spacing w:val="-2"/>
          <w:u w:val="single"/>
        </w:rPr>
        <w:t>Complaints</w:t>
      </w:r>
    </w:p>
    <w:p w14:paraId="2FB431A6" w14:textId="4E4EAF44" w:rsidR="00B254EC" w:rsidRDefault="00382754" w:rsidP="00E24634">
      <w:pPr>
        <w:pStyle w:val="BodyText"/>
        <w:ind w:left="567"/>
        <w:jc w:val="both"/>
        <w:rPr>
          <w:rFonts w:asciiTheme="minorHAnsi" w:hAnsiTheme="minorHAnsi" w:cstheme="minorHAnsi"/>
          <w:bCs/>
          <w:spacing w:val="-2"/>
          <w:lang w:val="en-GB"/>
        </w:rPr>
      </w:pPr>
      <w:r w:rsidRPr="00405579">
        <w:rPr>
          <w:rFonts w:asciiTheme="minorHAnsi" w:hAnsiTheme="minorHAnsi" w:cstheme="minorHAnsi"/>
          <w:bCs/>
          <w:spacing w:val="-2"/>
        </w:rPr>
        <w:t>Data Subjects who wish to complain to</w:t>
      </w:r>
      <w:r w:rsidR="00F82AA7" w:rsidRPr="00F82AA7">
        <w:rPr>
          <w:rFonts w:asciiTheme="minorHAnsi" w:hAnsiTheme="minorHAnsi" w:cstheme="minorHAnsi"/>
          <w:bCs/>
        </w:rPr>
        <w:t xml:space="preserve"> </w:t>
      </w:r>
      <w:r w:rsidR="00F82AA7" w:rsidRPr="00F82AA7">
        <w:rPr>
          <w:rFonts w:asciiTheme="minorHAnsi" w:hAnsiTheme="minorHAnsi" w:cstheme="minorHAnsi"/>
          <w:b/>
        </w:rPr>
        <w:t>Global Finance Hub</w:t>
      </w:r>
      <w:r w:rsidR="00F82AA7" w:rsidRPr="00A1525D">
        <w:rPr>
          <w:rFonts w:asciiTheme="minorHAnsi" w:hAnsiTheme="minorHAnsi" w:cstheme="minorHAnsi"/>
          <w:spacing w:val="-2"/>
          <w:lang w:val="en-GB"/>
        </w:rPr>
        <w:t xml:space="preserve"> </w:t>
      </w:r>
      <w:r w:rsidR="00B254EC" w:rsidRPr="00A1525D">
        <w:rPr>
          <w:rFonts w:asciiTheme="minorHAnsi" w:hAnsiTheme="minorHAnsi" w:cstheme="minorHAnsi"/>
          <w:b/>
          <w:bCs/>
          <w:spacing w:val="-2"/>
          <w:lang w:val="en-GB"/>
        </w:rPr>
        <w:t>Limited</w:t>
      </w:r>
      <w:r w:rsidRPr="00405579">
        <w:rPr>
          <w:rFonts w:asciiTheme="minorHAnsi" w:hAnsiTheme="minorHAnsi" w:cstheme="minorHAnsi"/>
          <w:bCs/>
          <w:spacing w:val="-2"/>
        </w:rPr>
        <w:t xml:space="preserve"> about how their personal information has been processed may lodge their complaint directly with the </w:t>
      </w:r>
      <w:r w:rsidR="00B254EC">
        <w:rPr>
          <w:rFonts w:asciiTheme="minorHAnsi" w:hAnsiTheme="minorHAnsi" w:cstheme="minorHAnsi"/>
          <w:bCs/>
          <w:spacing w:val="-2"/>
          <w:lang w:val="en-GB"/>
        </w:rPr>
        <w:t xml:space="preserve">Data Protection Officer. The Data Protection section of you client facing material will need to be modified </w:t>
      </w:r>
      <w:r w:rsidRPr="00405579">
        <w:rPr>
          <w:rFonts w:asciiTheme="minorHAnsi" w:hAnsiTheme="minorHAnsi" w:cstheme="minorHAnsi"/>
          <w:bCs/>
          <w:spacing w:val="-2"/>
        </w:rPr>
        <w:t xml:space="preserve">to include a </w:t>
      </w:r>
      <w:r w:rsidR="00E7032D" w:rsidRPr="00405579">
        <w:rPr>
          <w:rFonts w:asciiTheme="minorHAnsi" w:hAnsiTheme="minorHAnsi" w:cstheme="minorHAnsi"/>
          <w:bCs/>
          <w:spacing w:val="-2"/>
        </w:rPr>
        <w:t>GDPR</w:t>
      </w:r>
      <w:r w:rsidRPr="00405579">
        <w:rPr>
          <w:rFonts w:asciiTheme="minorHAnsi" w:hAnsiTheme="minorHAnsi" w:cstheme="minorHAnsi"/>
          <w:bCs/>
          <w:spacing w:val="-2"/>
        </w:rPr>
        <w:t xml:space="preserve"> complaints section</w:t>
      </w:r>
      <w:r w:rsidR="00B254EC">
        <w:rPr>
          <w:rFonts w:asciiTheme="minorHAnsi" w:hAnsiTheme="minorHAnsi" w:cstheme="minorHAnsi"/>
          <w:bCs/>
          <w:spacing w:val="-2"/>
          <w:lang w:val="en-GB"/>
        </w:rPr>
        <w:t>.</w:t>
      </w:r>
    </w:p>
    <w:p w14:paraId="2EE17FBA" w14:textId="77777777" w:rsidR="00B254EC" w:rsidRDefault="00B254EC" w:rsidP="00E24634">
      <w:pPr>
        <w:pStyle w:val="BodyText"/>
        <w:ind w:left="567"/>
        <w:jc w:val="both"/>
        <w:rPr>
          <w:rFonts w:asciiTheme="minorHAnsi" w:hAnsiTheme="minorHAnsi" w:cstheme="minorHAnsi"/>
          <w:bCs/>
          <w:spacing w:val="-2"/>
          <w:lang w:val="en-GB"/>
        </w:rPr>
      </w:pPr>
    </w:p>
    <w:p w14:paraId="1BEDD4EB" w14:textId="77777777" w:rsidR="00382754" w:rsidRPr="001E2369" w:rsidRDefault="00B254EC" w:rsidP="00E24634">
      <w:pPr>
        <w:pStyle w:val="BodyText"/>
        <w:ind w:left="567"/>
        <w:jc w:val="both"/>
        <w:rPr>
          <w:rFonts w:asciiTheme="minorHAnsi" w:hAnsiTheme="minorHAnsi" w:cstheme="minorHAnsi"/>
          <w:bCs/>
          <w:spacing w:val="-2"/>
        </w:rPr>
      </w:pPr>
      <w:r w:rsidRPr="001E2369">
        <w:rPr>
          <w:rFonts w:asciiTheme="minorHAnsi" w:hAnsiTheme="minorHAnsi" w:cstheme="minorHAnsi"/>
          <w:bCs/>
          <w:spacing w:val="-2"/>
          <w:lang w:val="en-GB"/>
        </w:rPr>
        <w:t xml:space="preserve">If operating a website the firm </w:t>
      </w:r>
      <w:r w:rsidR="00C4250E" w:rsidRPr="001E2369">
        <w:rPr>
          <w:rFonts w:asciiTheme="minorHAnsi" w:hAnsiTheme="minorHAnsi" w:cstheme="minorHAnsi"/>
          <w:bCs/>
          <w:spacing w:val="-2"/>
          <w:lang w:val="en-GB"/>
        </w:rPr>
        <w:t xml:space="preserve">may wish to consider </w:t>
      </w:r>
      <w:r w:rsidR="00382754" w:rsidRPr="001E2369">
        <w:rPr>
          <w:rFonts w:asciiTheme="minorHAnsi" w:hAnsiTheme="minorHAnsi" w:cstheme="minorHAnsi"/>
          <w:bCs/>
          <w:spacing w:val="-2"/>
        </w:rPr>
        <w:t>creat</w:t>
      </w:r>
      <w:r w:rsidR="00C4250E" w:rsidRPr="001E2369">
        <w:rPr>
          <w:rFonts w:asciiTheme="minorHAnsi" w:hAnsiTheme="minorHAnsi" w:cstheme="minorHAnsi"/>
          <w:bCs/>
          <w:spacing w:val="-2"/>
          <w:lang w:val="en-GB"/>
        </w:rPr>
        <w:t xml:space="preserve">ing </w:t>
      </w:r>
      <w:r w:rsidR="00382754" w:rsidRPr="001E2369">
        <w:rPr>
          <w:rFonts w:asciiTheme="minorHAnsi" w:hAnsiTheme="minorHAnsi" w:cstheme="minorHAnsi"/>
          <w:bCs/>
          <w:spacing w:val="-2"/>
        </w:rPr>
        <w:t xml:space="preserve">a form, usually on the ‘Contact Us’ section of </w:t>
      </w:r>
      <w:r w:rsidRPr="001E2369">
        <w:rPr>
          <w:rFonts w:asciiTheme="minorHAnsi" w:hAnsiTheme="minorHAnsi" w:cstheme="minorHAnsi"/>
          <w:bCs/>
          <w:spacing w:val="-2"/>
          <w:lang w:val="en-GB"/>
        </w:rPr>
        <w:t>the</w:t>
      </w:r>
      <w:r w:rsidR="00C4250E" w:rsidRPr="001E2369">
        <w:rPr>
          <w:rFonts w:asciiTheme="minorHAnsi" w:hAnsiTheme="minorHAnsi" w:cstheme="minorHAnsi"/>
          <w:bCs/>
          <w:spacing w:val="-2"/>
          <w:lang w:val="en-GB"/>
        </w:rPr>
        <w:t>ir</w:t>
      </w:r>
      <w:r w:rsidRPr="001E2369">
        <w:rPr>
          <w:rFonts w:asciiTheme="minorHAnsi" w:hAnsiTheme="minorHAnsi" w:cstheme="minorHAnsi"/>
          <w:bCs/>
          <w:spacing w:val="-2"/>
          <w:lang w:val="en-GB"/>
        </w:rPr>
        <w:t xml:space="preserve"> </w:t>
      </w:r>
      <w:r w:rsidR="00382754" w:rsidRPr="001E2369">
        <w:rPr>
          <w:rFonts w:asciiTheme="minorHAnsi" w:hAnsiTheme="minorHAnsi" w:cstheme="minorHAnsi"/>
          <w:bCs/>
          <w:spacing w:val="-2"/>
        </w:rPr>
        <w:t xml:space="preserve">website, into which data subjects can enter the details of their complaint. They will need to be shown the </w:t>
      </w:r>
      <w:r w:rsidR="0054350D" w:rsidRPr="001E2369">
        <w:rPr>
          <w:rFonts w:asciiTheme="minorHAnsi" w:hAnsiTheme="minorHAnsi" w:cstheme="minorHAnsi"/>
          <w:bCs/>
          <w:spacing w:val="-2"/>
          <w:lang w:val="en-GB"/>
        </w:rPr>
        <w:t xml:space="preserve">Customer Privacy </w:t>
      </w:r>
      <w:r w:rsidRPr="001E2369">
        <w:rPr>
          <w:rFonts w:asciiTheme="minorHAnsi" w:hAnsiTheme="minorHAnsi" w:cstheme="minorHAnsi"/>
          <w:bCs/>
          <w:spacing w:val="-2"/>
        </w:rPr>
        <w:t>Notice at this point.</w:t>
      </w:r>
    </w:p>
    <w:p w14:paraId="0E0E06C1" w14:textId="77777777" w:rsidR="00B254EC" w:rsidRDefault="00B44846" w:rsidP="00E24634">
      <w:pPr>
        <w:pStyle w:val="BodyText"/>
        <w:ind w:left="567"/>
        <w:jc w:val="both"/>
        <w:rPr>
          <w:rFonts w:asciiTheme="minorHAnsi" w:hAnsiTheme="minorHAnsi" w:cstheme="minorHAnsi"/>
          <w:bCs/>
          <w:spacing w:val="-2"/>
          <w:lang w:val="en-GB"/>
        </w:rPr>
      </w:pPr>
      <w:r w:rsidRPr="00405579">
        <w:rPr>
          <w:rFonts w:asciiTheme="minorHAnsi" w:hAnsiTheme="minorHAnsi" w:cstheme="minorHAnsi"/>
          <w:bCs/>
          <w:spacing w:val="-2"/>
          <w:lang w:val="en-GB"/>
        </w:rPr>
        <w:t xml:space="preserve">Data subjects may also complain directly to the </w:t>
      </w:r>
      <w:r w:rsidR="00B254EC">
        <w:rPr>
          <w:rFonts w:asciiTheme="minorHAnsi" w:hAnsiTheme="minorHAnsi" w:cstheme="minorHAnsi"/>
          <w:bCs/>
          <w:spacing w:val="-2"/>
          <w:lang w:val="en-GB"/>
        </w:rPr>
        <w:t>ICO and the DPO in writing.</w:t>
      </w:r>
    </w:p>
    <w:p w14:paraId="4B25C340" w14:textId="77777777" w:rsidR="00B254EC" w:rsidRDefault="00B254EC" w:rsidP="00E24634">
      <w:pPr>
        <w:pStyle w:val="BodyText"/>
        <w:ind w:left="567"/>
        <w:jc w:val="both"/>
        <w:rPr>
          <w:rFonts w:asciiTheme="minorHAnsi" w:hAnsiTheme="minorHAnsi" w:cstheme="minorHAnsi"/>
          <w:bCs/>
          <w:spacing w:val="-2"/>
          <w:lang w:val="en-GB"/>
        </w:rPr>
      </w:pPr>
    </w:p>
    <w:p w14:paraId="02C03D61" w14:textId="77777777" w:rsidR="00382754" w:rsidRPr="00405579" w:rsidRDefault="00382754" w:rsidP="00E24634">
      <w:pPr>
        <w:pStyle w:val="BodyText"/>
        <w:ind w:left="567"/>
        <w:jc w:val="both"/>
        <w:rPr>
          <w:rFonts w:asciiTheme="minorHAnsi" w:hAnsiTheme="minorHAnsi" w:cstheme="minorHAnsi"/>
          <w:bCs/>
          <w:spacing w:val="-2"/>
        </w:rPr>
      </w:pPr>
      <w:r w:rsidRPr="00405579">
        <w:rPr>
          <w:rFonts w:asciiTheme="minorHAnsi" w:hAnsiTheme="minorHAnsi" w:cstheme="minorHAnsi"/>
          <w:bCs/>
          <w:spacing w:val="-2"/>
        </w:rPr>
        <w:t xml:space="preserve">Where </w:t>
      </w:r>
      <w:r w:rsidR="0075039B" w:rsidRPr="00405579">
        <w:rPr>
          <w:rFonts w:asciiTheme="minorHAnsi" w:hAnsiTheme="minorHAnsi" w:cstheme="minorHAnsi"/>
          <w:bCs/>
          <w:spacing w:val="-2"/>
          <w:lang w:val="en-GB"/>
        </w:rPr>
        <w:t>d</w:t>
      </w:r>
      <w:proofErr w:type="spellStart"/>
      <w:r w:rsidRPr="00405579">
        <w:rPr>
          <w:rFonts w:asciiTheme="minorHAnsi" w:hAnsiTheme="minorHAnsi" w:cstheme="minorHAnsi"/>
          <w:bCs/>
          <w:spacing w:val="-2"/>
        </w:rPr>
        <w:t>ata</w:t>
      </w:r>
      <w:proofErr w:type="spellEnd"/>
      <w:r w:rsidRPr="00405579">
        <w:rPr>
          <w:rFonts w:asciiTheme="minorHAnsi" w:hAnsiTheme="minorHAnsi" w:cstheme="minorHAnsi"/>
          <w:bCs/>
          <w:spacing w:val="-2"/>
        </w:rPr>
        <w:t xml:space="preserve"> </w:t>
      </w:r>
      <w:r w:rsidR="0075039B" w:rsidRPr="00405579">
        <w:rPr>
          <w:rFonts w:asciiTheme="minorHAnsi" w:hAnsiTheme="minorHAnsi" w:cstheme="minorHAnsi"/>
          <w:bCs/>
          <w:spacing w:val="-2"/>
          <w:lang w:val="en-GB"/>
        </w:rPr>
        <w:t>s</w:t>
      </w:r>
      <w:proofErr w:type="spellStart"/>
      <w:r w:rsidRPr="00405579">
        <w:rPr>
          <w:rFonts w:asciiTheme="minorHAnsi" w:hAnsiTheme="minorHAnsi" w:cstheme="minorHAnsi"/>
          <w:bCs/>
          <w:spacing w:val="-2"/>
        </w:rPr>
        <w:t>ubjects</w:t>
      </w:r>
      <w:proofErr w:type="spellEnd"/>
      <w:r w:rsidRPr="00405579">
        <w:rPr>
          <w:rFonts w:asciiTheme="minorHAnsi" w:hAnsiTheme="minorHAnsi" w:cstheme="minorHAnsi"/>
          <w:bCs/>
          <w:spacing w:val="-2"/>
        </w:rPr>
        <w:t xml:space="preserve"> wish to complain about how their complaint has been handled, or appeal against any decision made following a complaint, they may lodge a further complaint to the </w:t>
      </w:r>
      <w:r w:rsidR="00B254EC">
        <w:rPr>
          <w:rFonts w:asciiTheme="minorHAnsi" w:hAnsiTheme="minorHAnsi" w:cstheme="minorHAnsi"/>
          <w:bCs/>
          <w:spacing w:val="-2"/>
          <w:lang w:val="en-GB"/>
        </w:rPr>
        <w:t>Data Protection Officer</w:t>
      </w:r>
      <w:r w:rsidRPr="00405579">
        <w:rPr>
          <w:rFonts w:asciiTheme="minorHAnsi" w:hAnsiTheme="minorHAnsi" w:cstheme="minorHAnsi"/>
          <w:bCs/>
          <w:spacing w:val="-2"/>
        </w:rPr>
        <w:t xml:space="preserve">. The right to do this </w:t>
      </w:r>
      <w:r w:rsidR="00B254EC">
        <w:rPr>
          <w:rFonts w:asciiTheme="minorHAnsi" w:hAnsiTheme="minorHAnsi" w:cstheme="minorHAnsi"/>
          <w:bCs/>
          <w:spacing w:val="-2"/>
          <w:lang w:val="en-GB"/>
        </w:rPr>
        <w:t xml:space="preserve">will </w:t>
      </w:r>
      <w:r w:rsidRPr="00405579">
        <w:rPr>
          <w:rFonts w:asciiTheme="minorHAnsi" w:hAnsiTheme="minorHAnsi" w:cstheme="minorHAnsi"/>
          <w:bCs/>
          <w:spacing w:val="-2"/>
        </w:rPr>
        <w:t xml:space="preserve">be included in the </w:t>
      </w:r>
      <w:r w:rsidR="00E7032D" w:rsidRPr="00405579">
        <w:rPr>
          <w:rFonts w:asciiTheme="minorHAnsi" w:hAnsiTheme="minorHAnsi" w:cstheme="minorHAnsi"/>
          <w:bCs/>
          <w:spacing w:val="-2"/>
        </w:rPr>
        <w:t>GDPR</w:t>
      </w:r>
      <w:r w:rsidRPr="00405579">
        <w:rPr>
          <w:rFonts w:asciiTheme="minorHAnsi" w:hAnsiTheme="minorHAnsi" w:cstheme="minorHAnsi"/>
          <w:bCs/>
          <w:spacing w:val="-2"/>
        </w:rPr>
        <w:t xml:space="preserve"> section of</w:t>
      </w:r>
      <w:r w:rsidR="00B254EC">
        <w:rPr>
          <w:rFonts w:asciiTheme="minorHAnsi" w:hAnsiTheme="minorHAnsi" w:cstheme="minorHAnsi"/>
          <w:bCs/>
          <w:spacing w:val="-2"/>
          <w:lang w:val="en-GB"/>
        </w:rPr>
        <w:t xml:space="preserve"> our</w:t>
      </w:r>
      <w:r w:rsidRPr="00405579">
        <w:rPr>
          <w:rFonts w:asciiTheme="minorHAnsi" w:hAnsiTheme="minorHAnsi" w:cstheme="minorHAnsi"/>
          <w:bCs/>
          <w:spacing w:val="-2"/>
        </w:rPr>
        <w:t xml:space="preserve"> complaints procedure. </w:t>
      </w:r>
    </w:p>
    <w:p w14:paraId="23FF5E86" w14:textId="77777777" w:rsidR="00B508C7" w:rsidRPr="00405579" w:rsidRDefault="00B508C7" w:rsidP="00E24634">
      <w:pPr>
        <w:pStyle w:val="BodyText"/>
        <w:ind w:left="567"/>
        <w:jc w:val="both"/>
        <w:rPr>
          <w:rFonts w:asciiTheme="minorHAnsi" w:hAnsiTheme="minorHAnsi" w:cstheme="minorHAnsi"/>
          <w:bCs/>
          <w:spacing w:val="-2"/>
        </w:rPr>
      </w:pPr>
    </w:p>
    <w:p w14:paraId="16D9FB93" w14:textId="77777777" w:rsidR="004578E2" w:rsidRPr="00405579" w:rsidRDefault="004578E2" w:rsidP="00E24634">
      <w:pPr>
        <w:pStyle w:val="ListParagraph"/>
        <w:numPr>
          <w:ilvl w:val="0"/>
          <w:numId w:val="24"/>
        </w:numPr>
        <w:spacing w:after="0" w:line="240" w:lineRule="auto"/>
        <w:ind w:left="567" w:hanging="567"/>
        <w:jc w:val="both"/>
        <w:rPr>
          <w:rFonts w:asciiTheme="minorHAnsi" w:hAnsiTheme="minorHAnsi" w:cstheme="minorHAnsi"/>
          <w:b/>
          <w:spacing w:val="-2"/>
          <w:u w:val="single"/>
        </w:rPr>
      </w:pPr>
      <w:r w:rsidRPr="00405579">
        <w:rPr>
          <w:rFonts w:asciiTheme="minorHAnsi" w:hAnsiTheme="minorHAnsi" w:cstheme="minorHAnsi"/>
          <w:b/>
          <w:u w:val="single"/>
        </w:rPr>
        <w:lastRenderedPageBreak/>
        <w:t>Consent</w:t>
      </w:r>
    </w:p>
    <w:p w14:paraId="4394E60F" w14:textId="161E2EC0" w:rsidR="00222133" w:rsidRPr="00405579" w:rsidRDefault="00F82AA7" w:rsidP="00E24634">
      <w:pPr>
        <w:autoSpaceDE w:val="0"/>
        <w:autoSpaceDN w:val="0"/>
        <w:adjustRightInd w:val="0"/>
        <w:ind w:left="567"/>
        <w:jc w:val="both"/>
        <w:rPr>
          <w:rFonts w:asciiTheme="minorHAnsi" w:hAnsiTheme="minorHAnsi" w:cstheme="minorHAnsi"/>
          <w:iCs/>
          <w:color w:val="253842"/>
          <w:sz w:val="22"/>
          <w:szCs w:val="22"/>
          <w:lang w:val="en-GB"/>
        </w:rPr>
      </w:pPr>
      <w:r w:rsidRPr="00F82AA7">
        <w:rPr>
          <w:rFonts w:asciiTheme="minorHAnsi" w:hAnsiTheme="minorHAnsi" w:cstheme="minorHAnsi"/>
          <w:b/>
          <w:sz w:val="22"/>
          <w:szCs w:val="22"/>
        </w:rPr>
        <w:t>Global Finance Hub</w:t>
      </w:r>
      <w:r w:rsidR="00B254EC" w:rsidRPr="00A1525D">
        <w:rPr>
          <w:rFonts w:asciiTheme="minorHAnsi" w:hAnsiTheme="minorHAnsi" w:cstheme="minorHAnsi"/>
          <w:b/>
          <w:sz w:val="22"/>
          <w:szCs w:val="22"/>
        </w:rPr>
        <w:t xml:space="preserve"> Limited</w:t>
      </w:r>
      <w:r w:rsidR="00B254EC">
        <w:rPr>
          <w:rFonts w:asciiTheme="minorHAnsi" w:hAnsiTheme="minorHAnsi" w:cstheme="minorHAnsi"/>
          <w:sz w:val="22"/>
          <w:szCs w:val="22"/>
        </w:rPr>
        <w:t xml:space="preserve"> </w:t>
      </w:r>
      <w:r w:rsidR="00222133" w:rsidRPr="00405579">
        <w:rPr>
          <w:rFonts w:asciiTheme="minorHAnsi" w:hAnsiTheme="minorHAnsi" w:cstheme="minorHAnsi"/>
          <w:sz w:val="22"/>
          <w:szCs w:val="22"/>
        </w:rPr>
        <w:t xml:space="preserve">understands ‘consent’  to mean that it has been </w:t>
      </w:r>
      <w:r w:rsidR="00222133" w:rsidRPr="00405579">
        <w:rPr>
          <w:rFonts w:asciiTheme="minorHAnsi" w:hAnsiTheme="minorHAnsi" w:cstheme="minorHAnsi"/>
          <w:iCs/>
          <w:color w:val="253842"/>
          <w:sz w:val="22"/>
          <w:szCs w:val="22"/>
          <w:lang w:val="en-GB"/>
        </w:rPr>
        <w:t>explicitly and freely given, specific, informed and unambiguous indication of the data subject’s wishes by which he or she by statement, or by a clear affirmative action, signifies agreement to the processing of personal data relating to him or her.</w:t>
      </w:r>
      <w:r w:rsidR="00857D5A" w:rsidRPr="00405579">
        <w:rPr>
          <w:rFonts w:asciiTheme="minorHAnsi" w:hAnsiTheme="minorHAnsi" w:cstheme="minorHAnsi"/>
          <w:iCs/>
          <w:color w:val="253842"/>
          <w:sz w:val="22"/>
          <w:szCs w:val="22"/>
          <w:lang w:val="en-GB"/>
        </w:rPr>
        <w:t xml:space="preserve"> The consent of the data subject can be withdrawn at any time.</w:t>
      </w:r>
    </w:p>
    <w:p w14:paraId="424A9502" w14:textId="77777777" w:rsidR="00222133" w:rsidRPr="00405579" w:rsidRDefault="00222133" w:rsidP="00E24634">
      <w:pPr>
        <w:autoSpaceDE w:val="0"/>
        <w:autoSpaceDN w:val="0"/>
        <w:adjustRightInd w:val="0"/>
        <w:ind w:left="567"/>
        <w:jc w:val="both"/>
        <w:rPr>
          <w:rFonts w:asciiTheme="minorHAnsi" w:hAnsiTheme="minorHAnsi" w:cstheme="minorHAnsi"/>
          <w:spacing w:val="-2"/>
          <w:sz w:val="22"/>
          <w:szCs w:val="22"/>
        </w:rPr>
      </w:pPr>
    </w:p>
    <w:p w14:paraId="4243331C" w14:textId="20620BE2" w:rsidR="00B254EC" w:rsidRDefault="00F82AA7" w:rsidP="00E24634">
      <w:pPr>
        <w:autoSpaceDE w:val="0"/>
        <w:autoSpaceDN w:val="0"/>
        <w:adjustRightInd w:val="0"/>
        <w:ind w:left="567"/>
        <w:jc w:val="both"/>
        <w:rPr>
          <w:rFonts w:asciiTheme="minorHAnsi" w:hAnsiTheme="minorHAnsi" w:cstheme="minorHAnsi"/>
          <w:spacing w:val="-2"/>
          <w:sz w:val="22"/>
          <w:szCs w:val="22"/>
        </w:rPr>
      </w:pPr>
      <w:r w:rsidRPr="00F82AA7">
        <w:rPr>
          <w:rFonts w:asciiTheme="minorHAnsi" w:hAnsiTheme="minorHAnsi" w:cstheme="minorHAnsi"/>
          <w:b/>
          <w:sz w:val="22"/>
          <w:szCs w:val="22"/>
        </w:rPr>
        <w:t>Global Finance Hub</w:t>
      </w:r>
      <w:r w:rsidR="00B254EC" w:rsidRPr="00A1525D">
        <w:rPr>
          <w:rFonts w:asciiTheme="minorHAnsi" w:hAnsiTheme="minorHAnsi" w:cstheme="minorHAnsi"/>
          <w:b/>
          <w:spacing w:val="-2"/>
          <w:sz w:val="22"/>
          <w:szCs w:val="22"/>
        </w:rPr>
        <w:t xml:space="preserve"> Limited</w:t>
      </w:r>
      <w:r w:rsidR="00B254EC">
        <w:rPr>
          <w:rFonts w:asciiTheme="minorHAnsi" w:hAnsiTheme="minorHAnsi" w:cstheme="minorHAnsi"/>
          <w:spacing w:val="-2"/>
          <w:sz w:val="22"/>
          <w:szCs w:val="22"/>
        </w:rPr>
        <w:t xml:space="preserve"> </w:t>
      </w:r>
      <w:r w:rsidR="004578E2" w:rsidRPr="00405579">
        <w:rPr>
          <w:rFonts w:asciiTheme="minorHAnsi" w:hAnsiTheme="minorHAnsi" w:cstheme="minorHAnsi"/>
          <w:spacing w:val="-2"/>
          <w:sz w:val="22"/>
          <w:szCs w:val="22"/>
        </w:rPr>
        <w:t xml:space="preserve">understands </w:t>
      </w:r>
      <w:r w:rsidR="0032356D"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consen</w:t>
      </w:r>
      <w:r w:rsidR="0032356D" w:rsidRPr="00405579">
        <w:rPr>
          <w:rFonts w:asciiTheme="minorHAnsi" w:hAnsiTheme="minorHAnsi" w:cstheme="minorHAnsi"/>
          <w:spacing w:val="-2"/>
          <w:sz w:val="22"/>
          <w:szCs w:val="22"/>
        </w:rPr>
        <w:t>t’</w:t>
      </w:r>
      <w:r w:rsidR="004578E2" w:rsidRPr="00405579">
        <w:rPr>
          <w:rFonts w:asciiTheme="minorHAnsi" w:hAnsiTheme="minorHAnsi" w:cstheme="minorHAnsi"/>
          <w:spacing w:val="-2"/>
          <w:sz w:val="22"/>
          <w:szCs w:val="22"/>
        </w:rPr>
        <w:t xml:space="preserve"> to mean t</w:t>
      </w:r>
      <w:r w:rsidR="00222133" w:rsidRPr="00405579">
        <w:rPr>
          <w:rFonts w:asciiTheme="minorHAnsi" w:hAnsiTheme="minorHAnsi" w:cstheme="minorHAnsi"/>
          <w:spacing w:val="-2"/>
          <w:sz w:val="22"/>
          <w:szCs w:val="22"/>
        </w:rPr>
        <w:t>h</w:t>
      </w:r>
      <w:r w:rsidR="004578E2" w:rsidRPr="00405579">
        <w:rPr>
          <w:rFonts w:asciiTheme="minorHAnsi" w:hAnsiTheme="minorHAnsi" w:cstheme="minorHAnsi"/>
          <w:spacing w:val="-2"/>
          <w:sz w:val="22"/>
          <w:szCs w:val="22"/>
        </w:rPr>
        <w:t>at the data subject has been fully informed of the intended processing and has signified their agreement, whil</w:t>
      </w:r>
      <w:r w:rsidR="0075039B" w:rsidRPr="00405579">
        <w:rPr>
          <w:rFonts w:asciiTheme="minorHAnsi" w:hAnsiTheme="minorHAnsi" w:cstheme="minorHAnsi"/>
          <w:spacing w:val="-2"/>
          <w:sz w:val="22"/>
          <w:szCs w:val="22"/>
        </w:rPr>
        <w:t>e</w:t>
      </w:r>
      <w:r w:rsidR="004578E2" w:rsidRPr="00405579">
        <w:rPr>
          <w:rFonts w:asciiTheme="minorHAnsi" w:hAnsiTheme="minorHAnsi" w:cstheme="minorHAnsi"/>
          <w:spacing w:val="-2"/>
          <w:sz w:val="22"/>
          <w:szCs w:val="22"/>
        </w:rPr>
        <w:t xml:space="preserve"> in a fit state of mind to do so and without pressure being exerted upon them. Consent obtained under duress or on the basis of misleading information will not be a valid basis for processing. There must be some active communication between the </w:t>
      </w:r>
      <w:r w:rsidR="00B254EC" w:rsidRPr="00405579">
        <w:rPr>
          <w:rFonts w:asciiTheme="minorHAnsi" w:hAnsiTheme="minorHAnsi" w:cstheme="minorHAnsi"/>
          <w:spacing w:val="-2"/>
          <w:sz w:val="22"/>
          <w:szCs w:val="22"/>
        </w:rPr>
        <w:t>parties, which</w:t>
      </w:r>
      <w:r w:rsidR="00225F43" w:rsidRPr="00405579">
        <w:rPr>
          <w:rFonts w:asciiTheme="minorHAnsi" w:hAnsiTheme="minorHAnsi" w:cstheme="minorHAnsi"/>
          <w:spacing w:val="-2"/>
          <w:sz w:val="22"/>
          <w:szCs w:val="22"/>
        </w:rPr>
        <w:t xml:space="preserve"> demonstrate active consent</w:t>
      </w:r>
      <w:r w:rsidR="004578E2" w:rsidRPr="00405579">
        <w:rPr>
          <w:rFonts w:asciiTheme="minorHAnsi" w:hAnsiTheme="minorHAnsi" w:cstheme="minorHAnsi"/>
          <w:spacing w:val="-2"/>
          <w:sz w:val="22"/>
          <w:szCs w:val="22"/>
        </w:rPr>
        <w:t xml:space="preserve">. </w:t>
      </w:r>
    </w:p>
    <w:p w14:paraId="270C9AA8" w14:textId="77777777" w:rsidR="00B254EC" w:rsidRDefault="00B254EC" w:rsidP="00E24634">
      <w:pPr>
        <w:autoSpaceDE w:val="0"/>
        <w:autoSpaceDN w:val="0"/>
        <w:adjustRightInd w:val="0"/>
        <w:ind w:left="567"/>
        <w:jc w:val="both"/>
        <w:rPr>
          <w:rFonts w:asciiTheme="minorHAnsi" w:hAnsiTheme="minorHAnsi" w:cstheme="minorHAnsi"/>
          <w:spacing w:val="-2"/>
          <w:sz w:val="22"/>
          <w:szCs w:val="22"/>
        </w:rPr>
      </w:pPr>
    </w:p>
    <w:p w14:paraId="2995DE92" w14:textId="77777777" w:rsidR="004578E2" w:rsidRPr="00405579" w:rsidRDefault="004578E2" w:rsidP="00E24634">
      <w:pPr>
        <w:autoSpaceDE w:val="0"/>
        <w:autoSpaceDN w:val="0"/>
        <w:adjustRightInd w:val="0"/>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Consent cannot be inferred from non-response to a communication. For sensitive data, explicit written consen</w:t>
      </w:r>
      <w:r w:rsidR="00B254EC">
        <w:rPr>
          <w:rFonts w:asciiTheme="minorHAnsi" w:hAnsiTheme="minorHAnsi" w:cstheme="minorHAnsi"/>
          <w:spacing w:val="-2"/>
          <w:sz w:val="22"/>
          <w:szCs w:val="22"/>
        </w:rPr>
        <w:t>t of</w:t>
      </w:r>
      <w:r w:rsidRPr="00405579">
        <w:rPr>
          <w:rFonts w:asciiTheme="minorHAnsi" w:hAnsiTheme="minorHAnsi" w:cstheme="minorHAnsi"/>
          <w:spacing w:val="-2"/>
          <w:sz w:val="22"/>
          <w:szCs w:val="22"/>
        </w:rPr>
        <w:t xml:space="preserve"> data subjects must be obtained unless an alternative legitimate basis for processing exists.</w:t>
      </w:r>
    </w:p>
    <w:p w14:paraId="75886213" w14:textId="77777777" w:rsidR="00B254EC" w:rsidRDefault="00B254EC" w:rsidP="00E24634">
      <w:pPr>
        <w:suppressAutoHyphens/>
        <w:ind w:left="567"/>
        <w:jc w:val="both"/>
        <w:rPr>
          <w:rFonts w:asciiTheme="minorHAnsi" w:hAnsiTheme="minorHAnsi" w:cstheme="minorHAnsi"/>
          <w:spacing w:val="-2"/>
          <w:sz w:val="22"/>
          <w:szCs w:val="22"/>
        </w:rPr>
      </w:pPr>
    </w:p>
    <w:p w14:paraId="0C276758" w14:textId="77777777" w:rsidR="00B254EC"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In most </w:t>
      </w:r>
      <w:r w:rsidR="00D157B4" w:rsidRPr="00405579">
        <w:rPr>
          <w:rFonts w:asciiTheme="minorHAnsi" w:hAnsiTheme="minorHAnsi" w:cstheme="minorHAnsi"/>
          <w:spacing w:val="-2"/>
          <w:sz w:val="22"/>
          <w:szCs w:val="22"/>
        </w:rPr>
        <w:t>instances,</w:t>
      </w:r>
      <w:r w:rsidRPr="00405579">
        <w:rPr>
          <w:rFonts w:asciiTheme="minorHAnsi" w:hAnsiTheme="minorHAnsi" w:cstheme="minorHAnsi"/>
          <w:spacing w:val="-2"/>
          <w:sz w:val="22"/>
          <w:szCs w:val="22"/>
        </w:rPr>
        <w:t xml:space="preserve"> consent to process personal and sensitive data is obtained routinely by </w:t>
      </w:r>
      <w:r w:rsidR="00B254EC">
        <w:rPr>
          <w:rFonts w:asciiTheme="minorHAnsi" w:hAnsiTheme="minorHAnsi" w:cstheme="minorHAnsi"/>
          <w:spacing w:val="-2"/>
          <w:sz w:val="22"/>
          <w:szCs w:val="22"/>
        </w:rPr>
        <w:t>the firm</w:t>
      </w:r>
      <w:r w:rsidR="007A72B0" w:rsidRPr="00405579">
        <w:rPr>
          <w:rFonts w:asciiTheme="minorHAnsi" w:hAnsiTheme="minorHAnsi" w:cstheme="minorHAnsi"/>
          <w:spacing w:val="-2"/>
          <w:sz w:val="22"/>
          <w:szCs w:val="22"/>
        </w:rPr>
        <w:t xml:space="preserve"> </w:t>
      </w:r>
      <w:r w:rsidRPr="00405579">
        <w:rPr>
          <w:rFonts w:asciiTheme="minorHAnsi" w:hAnsiTheme="minorHAnsi" w:cstheme="minorHAnsi"/>
          <w:spacing w:val="-2"/>
          <w:sz w:val="22"/>
          <w:szCs w:val="22"/>
        </w:rPr>
        <w:t>using standard consent documents</w:t>
      </w:r>
      <w:r w:rsidR="00B254EC">
        <w:rPr>
          <w:rFonts w:asciiTheme="minorHAnsi" w:hAnsiTheme="minorHAnsi" w:cstheme="minorHAnsi"/>
          <w:spacing w:val="-2"/>
          <w:sz w:val="22"/>
          <w:szCs w:val="22"/>
        </w:rPr>
        <w:t>.</w:t>
      </w:r>
    </w:p>
    <w:p w14:paraId="5EB458EF" w14:textId="77777777" w:rsidR="00B254EC" w:rsidRDefault="00B254EC" w:rsidP="00E24634">
      <w:pPr>
        <w:suppressAutoHyphens/>
        <w:ind w:left="567"/>
        <w:jc w:val="both"/>
        <w:rPr>
          <w:rFonts w:asciiTheme="minorHAnsi" w:hAnsiTheme="minorHAnsi" w:cstheme="minorHAnsi"/>
          <w:spacing w:val="-2"/>
          <w:sz w:val="22"/>
          <w:szCs w:val="22"/>
        </w:rPr>
      </w:pPr>
    </w:p>
    <w:p w14:paraId="47C4AAFB" w14:textId="77777777" w:rsidR="00566863" w:rsidRPr="00405579" w:rsidRDefault="00566863" w:rsidP="00E24634">
      <w:pPr>
        <w:suppressAutoHyphens/>
        <w:ind w:left="567"/>
        <w:jc w:val="both"/>
        <w:rPr>
          <w:rFonts w:asciiTheme="minorHAnsi" w:hAnsiTheme="minorHAnsi" w:cstheme="minorHAnsi"/>
          <w:sz w:val="22"/>
          <w:szCs w:val="22"/>
        </w:rPr>
      </w:pPr>
      <w:r w:rsidRPr="00405579">
        <w:rPr>
          <w:rFonts w:asciiTheme="minorHAnsi" w:hAnsiTheme="minorHAnsi" w:cstheme="minorHAnsi"/>
          <w:spacing w:val="-2"/>
          <w:sz w:val="22"/>
          <w:szCs w:val="22"/>
        </w:rPr>
        <w:t xml:space="preserve">Where </w:t>
      </w:r>
      <w:r w:rsidR="00A1525D">
        <w:rPr>
          <w:rFonts w:asciiTheme="minorHAnsi" w:hAnsiTheme="minorHAnsi" w:cstheme="minorHAnsi"/>
          <w:spacing w:val="-2"/>
          <w:sz w:val="22"/>
          <w:szCs w:val="22"/>
        </w:rPr>
        <w:t>the firm</w:t>
      </w:r>
      <w:r w:rsidRPr="00405579">
        <w:rPr>
          <w:rFonts w:asciiTheme="minorHAnsi" w:hAnsiTheme="minorHAnsi" w:cstheme="minorHAnsi"/>
          <w:sz w:val="22"/>
          <w:szCs w:val="22"/>
        </w:rPr>
        <w:t xml:space="preserve"> provides online services to children, parental, or custodial authorisation must be obtained. This requirement applies to children under the age of 1</w:t>
      </w:r>
      <w:r w:rsidR="008E3FFC">
        <w:rPr>
          <w:rFonts w:asciiTheme="minorHAnsi" w:hAnsiTheme="minorHAnsi" w:cstheme="minorHAnsi"/>
          <w:sz w:val="22"/>
          <w:szCs w:val="22"/>
        </w:rPr>
        <w:t xml:space="preserve">3. </w:t>
      </w:r>
      <w:r w:rsidRPr="00405579">
        <w:rPr>
          <w:rFonts w:asciiTheme="minorHAnsi" w:hAnsiTheme="minorHAnsi" w:cstheme="minorHAnsi"/>
          <w:sz w:val="22"/>
          <w:szCs w:val="22"/>
        </w:rPr>
        <w:t xml:space="preserve"> </w:t>
      </w:r>
    </w:p>
    <w:p w14:paraId="5EE03713"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5AADB036" w14:textId="77777777" w:rsidR="004578E2" w:rsidRPr="00405579" w:rsidRDefault="004578E2" w:rsidP="00E24634">
      <w:pPr>
        <w:pStyle w:val="ListParagraph"/>
        <w:numPr>
          <w:ilvl w:val="0"/>
          <w:numId w:val="24"/>
        </w:numPr>
        <w:spacing w:after="0"/>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Security of </w:t>
      </w:r>
      <w:r w:rsidR="0075039B" w:rsidRPr="00405579">
        <w:rPr>
          <w:rFonts w:asciiTheme="minorHAnsi" w:hAnsiTheme="minorHAnsi" w:cstheme="minorHAnsi"/>
          <w:b/>
          <w:u w:val="single"/>
        </w:rPr>
        <w:t>d</w:t>
      </w:r>
      <w:r w:rsidRPr="00405579">
        <w:rPr>
          <w:rFonts w:asciiTheme="minorHAnsi" w:hAnsiTheme="minorHAnsi" w:cstheme="minorHAnsi"/>
          <w:b/>
          <w:u w:val="single"/>
        </w:rPr>
        <w:t>ata</w:t>
      </w:r>
    </w:p>
    <w:p w14:paraId="544DFF6D"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z w:val="22"/>
          <w:szCs w:val="22"/>
        </w:rPr>
        <w:t xml:space="preserve">All </w:t>
      </w:r>
      <w:sdt>
        <w:sdtPr>
          <w:rPr>
            <w:rFonts w:asciiTheme="minorHAnsi" w:hAnsiTheme="minorHAnsi" w:cstheme="minorHAnsi"/>
            <w:sz w:val="22"/>
            <w:szCs w:val="22"/>
          </w:rPr>
          <w:alias w:val="Employees/Staff"/>
          <w:tag w:val="Employees/Staff"/>
          <w:id w:val="-1758044605"/>
          <w:placeholder>
            <w:docPart w:val="DefaultPlaceholder_1081868574"/>
          </w:placeholder>
          <w:text/>
        </w:sdtPr>
        <w:sdtContent>
          <w:r w:rsidR="006A3C33" w:rsidRPr="00405579">
            <w:rPr>
              <w:rFonts w:asciiTheme="minorHAnsi" w:hAnsiTheme="minorHAnsi" w:cstheme="minorHAnsi"/>
              <w:sz w:val="22"/>
              <w:szCs w:val="22"/>
            </w:rPr>
            <w:t>Employees</w:t>
          </w:r>
        </w:sdtContent>
      </w:sdt>
      <w:r w:rsidRPr="00405579">
        <w:rPr>
          <w:rFonts w:asciiTheme="minorHAnsi" w:hAnsiTheme="minorHAnsi" w:cstheme="minorHAnsi"/>
          <w:spacing w:val="-2"/>
          <w:sz w:val="22"/>
          <w:szCs w:val="22"/>
        </w:rPr>
        <w:t xml:space="preserve"> are responsible for ensuring th</w:t>
      </w:r>
      <w:r w:rsidR="004837C7" w:rsidRPr="00405579">
        <w:rPr>
          <w:rFonts w:asciiTheme="minorHAnsi" w:hAnsiTheme="minorHAnsi" w:cstheme="minorHAnsi"/>
          <w:spacing w:val="-2"/>
          <w:sz w:val="22"/>
          <w:szCs w:val="22"/>
        </w:rPr>
        <w:t xml:space="preserve">at any personal </w:t>
      </w:r>
      <w:r w:rsidR="00D157B4" w:rsidRPr="00405579">
        <w:rPr>
          <w:rFonts w:asciiTheme="minorHAnsi" w:hAnsiTheme="minorHAnsi" w:cstheme="minorHAnsi"/>
          <w:spacing w:val="-2"/>
          <w:sz w:val="22"/>
          <w:szCs w:val="22"/>
        </w:rPr>
        <w:t>data, which</w:t>
      </w:r>
      <w:r w:rsidRPr="00405579">
        <w:rPr>
          <w:rFonts w:asciiTheme="minorHAnsi" w:hAnsiTheme="minorHAnsi" w:cstheme="minorHAnsi"/>
          <w:spacing w:val="-2"/>
          <w:sz w:val="22"/>
          <w:szCs w:val="22"/>
        </w:rPr>
        <w:t xml:space="preserve"> </w:t>
      </w:r>
      <w:r w:rsidR="00A1525D">
        <w:rPr>
          <w:rFonts w:asciiTheme="minorHAnsi" w:hAnsiTheme="minorHAnsi" w:cstheme="minorHAnsi"/>
          <w:spacing w:val="-2"/>
          <w:sz w:val="22"/>
          <w:szCs w:val="22"/>
        </w:rPr>
        <w:t xml:space="preserve">the firm </w:t>
      </w:r>
      <w:r w:rsidRPr="00405579">
        <w:rPr>
          <w:rFonts w:asciiTheme="minorHAnsi" w:hAnsiTheme="minorHAnsi" w:cstheme="minorHAnsi"/>
          <w:spacing w:val="-2"/>
          <w:sz w:val="22"/>
          <w:szCs w:val="22"/>
        </w:rPr>
        <w:t>holds and for which they are responsible, is kept securely and is not under any conditions disclosed to any third party unless that third party has been s</w:t>
      </w:r>
      <w:r w:rsidR="004837C7" w:rsidRPr="00405579">
        <w:rPr>
          <w:rFonts w:asciiTheme="minorHAnsi" w:hAnsiTheme="minorHAnsi" w:cstheme="minorHAnsi"/>
          <w:spacing w:val="-2"/>
          <w:sz w:val="22"/>
          <w:szCs w:val="22"/>
        </w:rPr>
        <w:t xml:space="preserve">pecifically authorised by </w:t>
      </w:r>
      <w:r w:rsidR="00D157B4">
        <w:rPr>
          <w:rFonts w:asciiTheme="minorHAnsi" w:hAnsiTheme="minorHAnsi" w:cstheme="minorHAnsi"/>
          <w:spacing w:val="-2"/>
          <w:sz w:val="22"/>
          <w:szCs w:val="22"/>
        </w:rPr>
        <w:t>the firm</w:t>
      </w:r>
      <w:r w:rsidRPr="00405579">
        <w:rPr>
          <w:rFonts w:asciiTheme="minorHAnsi" w:hAnsiTheme="minorHAnsi" w:cstheme="minorHAnsi"/>
          <w:spacing w:val="-2"/>
          <w:sz w:val="22"/>
          <w:szCs w:val="22"/>
        </w:rPr>
        <w:t xml:space="preserve"> to receive that information and has entered into a confidentiality agreement</w:t>
      </w:r>
      <w:r w:rsidR="00226AD0"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p>
    <w:p w14:paraId="4F4CE372"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53BE6700" w14:textId="77777777" w:rsidR="004578E2" w:rsidRPr="00405579" w:rsidRDefault="00D021AA"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A</w:t>
      </w:r>
      <w:r w:rsidR="004578E2" w:rsidRPr="00405579">
        <w:rPr>
          <w:rFonts w:asciiTheme="minorHAnsi" w:hAnsiTheme="minorHAnsi" w:cstheme="minorHAnsi"/>
          <w:spacing w:val="-2"/>
          <w:sz w:val="22"/>
          <w:szCs w:val="22"/>
        </w:rPr>
        <w:t>ll personal data should be accessible only to those who need to use it, and access may on</w:t>
      </w:r>
      <w:r w:rsidR="004837C7" w:rsidRPr="00405579">
        <w:rPr>
          <w:rFonts w:asciiTheme="minorHAnsi" w:hAnsiTheme="minorHAnsi" w:cstheme="minorHAnsi"/>
          <w:spacing w:val="-2"/>
          <w:sz w:val="22"/>
          <w:szCs w:val="22"/>
        </w:rPr>
        <w:t>ly be granted in line with the A</w:t>
      </w:r>
      <w:r w:rsidR="004578E2" w:rsidRPr="00405579">
        <w:rPr>
          <w:rFonts w:asciiTheme="minorHAnsi" w:hAnsiTheme="minorHAnsi" w:cstheme="minorHAnsi"/>
          <w:spacing w:val="-2"/>
          <w:sz w:val="22"/>
          <w:szCs w:val="22"/>
        </w:rPr>
        <w:t xml:space="preserve">ccess </w:t>
      </w:r>
      <w:r w:rsidR="004837C7" w:rsidRPr="00405579">
        <w:rPr>
          <w:rFonts w:asciiTheme="minorHAnsi" w:hAnsiTheme="minorHAnsi" w:cstheme="minorHAnsi"/>
          <w:spacing w:val="-2"/>
          <w:sz w:val="22"/>
          <w:szCs w:val="22"/>
        </w:rPr>
        <w:t>Control P</w:t>
      </w:r>
      <w:r w:rsidR="004578E2" w:rsidRPr="00405579">
        <w:rPr>
          <w:rFonts w:asciiTheme="minorHAnsi" w:hAnsiTheme="minorHAnsi" w:cstheme="minorHAnsi"/>
          <w:spacing w:val="-2"/>
          <w:sz w:val="22"/>
          <w:szCs w:val="22"/>
        </w:rPr>
        <w:t>olicy</w:t>
      </w:r>
      <w:r w:rsidR="00D157B4">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 You should form a </w:t>
      </w:r>
      <w:r w:rsidR="004837C7" w:rsidRPr="00405579">
        <w:rPr>
          <w:rFonts w:asciiTheme="minorHAnsi" w:hAnsiTheme="minorHAnsi" w:cstheme="minorHAnsi"/>
          <w:spacing w:val="-2"/>
          <w:sz w:val="22"/>
          <w:szCs w:val="22"/>
        </w:rPr>
        <w:t>judgment</w:t>
      </w:r>
      <w:r w:rsidR="004578E2" w:rsidRPr="00405579">
        <w:rPr>
          <w:rFonts w:asciiTheme="minorHAnsi" w:hAnsiTheme="minorHAnsi" w:cstheme="minorHAnsi"/>
          <w:spacing w:val="-2"/>
          <w:sz w:val="22"/>
          <w:szCs w:val="22"/>
        </w:rPr>
        <w:t xml:space="preserve"> based upon the sensitivity and value of the information in question, but personal data must be kept:</w:t>
      </w:r>
    </w:p>
    <w:p w14:paraId="4A825BFE" w14:textId="77777777" w:rsidR="004578E2" w:rsidRPr="00405579" w:rsidRDefault="004578E2" w:rsidP="00E24634">
      <w:pPr>
        <w:numPr>
          <w:ilvl w:val="0"/>
          <w:numId w:val="3"/>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in a lockable room with controlled access</w:t>
      </w:r>
      <w:r w:rsidR="0075039B"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and/or </w:t>
      </w:r>
    </w:p>
    <w:p w14:paraId="060FF5D2" w14:textId="77777777" w:rsidR="004578E2" w:rsidRPr="00405579" w:rsidRDefault="004578E2" w:rsidP="00E24634">
      <w:pPr>
        <w:numPr>
          <w:ilvl w:val="0"/>
          <w:numId w:val="3"/>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in a locked drawer or filing cabinet</w:t>
      </w:r>
      <w:r w:rsidR="0075039B"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and/or </w:t>
      </w:r>
    </w:p>
    <w:p w14:paraId="2D5624E6" w14:textId="77777777" w:rsidR="004578E2" w:rsidRPr="00405579" w:rsidRDefault="004578E2" w:rsidP="00E24634">
      <w:pPr>
        <w:numPr>
          <w:ilvl w:val="0"/>
          <w:numId w:val="3"/>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if computerised, password protected </w:t>
      </w:r>
      <w:r w:rsidR="004837C7" w:rsidRPr="00405579">
        <w:rPr>
          <w:rFonts w:asciiTheme="minorHAnsi" w:hAnsiTheme="minorHAnsi" w:cstheme="minorHAnsi"/>
          <w:spacing w:val="-2"/>
          <w:sz w:val="22"/>
          <w:szCs w:val="22"/>
        </w:rPr>
        <w:t xml:space="preserve">in </w:t>
      </w:r>
      <w:r w:rsidRPr="00405579">
        <w:rPr>
          <w:rFonts w:asciiTheme="minorHAnsi" w:hAnsiTheme="minorHAnsi" w:cstheme="minorHAnsi"/>
          <w:spacing w:val="-2"/>
          <w:sz w:val="22"/>
          <w:szCs w:val="22"/>
        </w:rPr>
        <w:t>line with corpo</w:t>
      </w:r>
      <w:r w:rsidR="004837C7" w:rsidRPr="00405579">
        <w:rPr>
          <w:rFonts w:asciiTheme="minorHAnsi" w:hAnsiTheme="minorHAnsi" w:cstheme="minorHAnsi"/>
          <w:spacing w:val="-2"/>
          <w:sz w:val="22"/>
          <w:szCs w:val="22"/>
        </w:rPr>
        <w:t xml:space="preserve">rate requirements in the </w:t>
      </w:r>
      <w:r w:rsidR="00D157B4">
        <w:rPr>
          <w:rFonts w:asciiTheme="minorHAnsi" w:hAnsiTheme="minorHAnsi" w:cstheme="minorHAnsi"/>
          <w:spacing w:val="-2"/>
          <w:sz w:val="22"/>
          <w:szCs w:val="22"/>
        </w:rPr>
        <w:t>Access Control Policy</w:t>
      </w:r>
      <w:r w:rsidR="0075039B"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and/or </w:t>
      </w:r>
    </w:p>
    <w:p w14:paraId="5CD25A74" w14:textId="77777777" w:rsidR="004578E2" w:rsidRPr="00405579" w:rsidRDefault="00D157B4" w:rsidP="00E24634">
      <w:pPr>
        <w:numPr>
          <w:ilvl w:val="0"/>
          <w:numId w:val="3"/>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Stored</w:t>
      </w:r>
      <w:r w:rsidR="004837C7" w:rsidRPr="00405579">
        <w:rPr>
          <w:rFonts w:asciiTheme="minorHAnsi" w:hAnsiTheme="minorHAnsi" w:cstheme="minorHAnsi"/>
          <w:spacing w:val="-2"/>
          <w:sz w:val="22"/>
          <w:szCs w:val="22"/>
        </w:rPr>
        <w:t xml:space="preserve"> on (removable) computer </w:t>
      </w:r>
      <w:r w:rsidRPr="00405579">
        <w:rPr>
          <w:rFonts w:asciiTheme="minorHAnsi" w:hAnsiTheme="minorHAnsi" w:cstheme="minorHAnsi"/>
          <w:spacing w:val="-2"/>
          <w:sz w:val="22"/>
          <w:szCs w:val="22"/>
        </w:rPr>
        <w:t>media, which</w:t>
      </w:r>
      <w:r w:rsidR="004578E2" w:rsidRPr="00405579">
        <w:rPr>
          <w:rFonts w:asciiTheme="minorHAnsi" w:hAnsiTheme="minorHAnsi" w:cstheme="minorHAnsi"/>
          <w:spacing w:val="-2"/>
          <w:sz w:val="22"/>
          <w:szCs w:val="22"/>
        </w:rPr>
        <w:t xml:space="preserve"> are </w:t>
      </w:r>
      <w:r w:rsidR="004837C7" w:rsidRPr="00405579">
        <w:rPr>
          <w:rFonts w:asciiTheme="minorHAnsi" w:hAnsiTheme="minorHAnsi" w:cstheme="minorHAnsi"/>
          <w:spacing w:val="-2"/>
          <w:sz w:val="22"/>
          <w:szCs w:val="22"/>
        </w:rPr>
        <w:t>encrypted</w:t>
      </w:r>
      <w:r>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 </w:t>
      </w:r>
    </w:p>
    <w:p w14:paraId="0CE4F840" w14:textId="77777777" w:rsidR="00B508C7" w:rsidRPr="00405579" w:rsidRDefault="00B508C7" w:rsidP="00E24634">
      <w:pPr>
        <w:suppressAutoHyphens/>
        <w:ind w:left="851"/>
        <w:jc w:val="both"/>
        <w:rPr>
          <w:rFonts w:asciiTheme="minorHAnsi" w:hAnsiTheme="minorHAnsi" w:cstheme="minorHAnsi"/>
          <w:spacing w:val="-2"/>
          <w:sz w:val="22"/>
          <w:szCs w:val="22"/>
          <w:highlight w:val="yellow"/>
        </w:rPr>
      </w:pPr>
    </w:p>
    <w:p w14:paraId="47145623" w14:textId="6934695B"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Care must be taken to ensure that PC screens and terminals are not visible except to authorised </w:t>
      </w:r>
      <w:sdt>
        <w:sdtPr>
          <w:rPr>
            <w:rFonts w:asciiTheme="minorHAnsi" w:hAnsiTheme="minorHAnsi" w:cstheme="minorHAnsi"/>
            <w:sz w:val="22"/>
            <w:szCs w:val="22"/>
          </w:rPr>
          <w:alias w:val="Employees/Staff"/>
          <w:tag w:val="Employees/Staff"/>
          <w:id w:val="1324095753"/>
          <w:placeholder>
            <w:docPart w:val="DF8D6277920842BC8097EE149E0C4E44"/>
          </w:placeholder>
          <w:text/>
        </w:sdtPr>
        <w:sdtContent>
          <w:r w:rsidR="006A3C33" w:rsidRPr="00405579">
            <w:rPr>
              <w:rFonts w:asciiTheme="minorHAnsi" w:hAnsiTheme="minorHAnsi" w:cstheme="minorHAnsi"/>
              <w:sz w:val="22"/>
              <w:szCs w:val="22"/>
            </w:rPr>
            <w:t>Employees</w:t>
          </w:r>
        </w:sdtContent>
      </w:sdt>
      <w:r w:rsidR="004837C7" w:rsidRPr="00405579">
        <w:rPr>
          <w:rFonts w:asciiTheme="minorHAnsi" w:hAnsiTheme="minorHAnsi" w:cstheme="minorHAnsi"/>
          <w:spacing w:val="-2"/>
          <w:sz w:val="22"/>
          <w:szCs w:val="22"/>
        </w:rPr>
        <w:t xml:space="preserve"> of</w:t>
      </w:r>
      <w:r w:rsidR="00D157B4">
        <w:rPr>
          <w:rFonts w:asciiTheme="minorHAnsi" w:hAnsiTheme="minorHAnsi" w:cstheme="minorHAnsi"/>
          <w:spacing w:val="-2"/>
          <w:sz w:val="22"/>
          <w:szCs w:val="22"/>
        </w:rPr>
        <w:t xml:space="preserve"> </w:t>
      </w:r>
      <w:r w:rsidR="00F82AA7" w:rsidRPr="00F82AA7">
        <w:rPr>
          <w:rFonts w:asciiTheme="minorHAnsi" w:hAnsiTheme="minorHAnsi" w:cstheme="minorHAnsi"/>
          <w:b/>
          <w:sz w:val="22"/>
          <w:szCs w:val="22"/>
        </w:rPr>
        <w:t>Global Finance Hub</w:t>
      </w:r>
      <w:r w:rsidR="00D157B4" w:rsidRPr="00A1525D">
        <w:rPr>
          <w:rFonts w:asciiTheme="minorHAnsi" w:hAnsiTheme="minorHAnsi" w:cstheme="minorHAnsi"/>
          <w:b/>
          <w:spacing w:val="-2"/>
          <w:sz w:val="22"/>
          <w:szCs w:val="22"/>
        </w:rPr>
        <w:t xml:space="preserve"> Limited</w:t>
      </w:r>
      <w:r w:rsidRPr="00405579">
        <w:rPr>
          <w:rFonts w:asciiTheme="minorHAnsi" w:hAnsiTheme="minorHAnsi" w:cstheme="minorHAnsi"/>
          <w:spacing w:val="-2"/>
          <w:sz w:val="22"/>
          <w:szCs w:val="22"/>
        </w:rPr>
        <w:t xml:space="preserve">. </w:t>
      </w:r>
      <w:r w:rsidR="004837C7" w:rsidRPr="00405579">
        <w:rPr>
          <w:rFonts w:asciiTheme="minorHAnsi" w:hAnsiTheme="minorHAnsi" w:cstheme="minorHAnsi"/>
          <w:spacing w:val="-2"/>
          <w:sz w:val="22"/>
          <w:szCs w:val="22"/>
        </w:rPr>
        <w:t xml:space="preserve">All </w:t>
      </w:r>
      <w:sdt>
        <w:sdtPr>
          <w:rPr>
            <w:rFonts w:asciiTheme="minorHAnsi" w:hAnsiTheme="minorHAnsi" w:cstheme="minorHAnsi"/>
            <w:sz w:val="22"/>
            <w:szCs w:val="22"/>
          </w:rPr>
          <w:alias w:val="Employees/Staff"/>
          <w:tag w:val="Employees/Staff"/>
          <w:id w:val="882829599"/>
          <w:placeholder>
            <w:docPart w:val="C9DAC0DC1A5E40D7BD2C37A4BE6DD7F7"/>
          </w:placeholder>
          <w:text/>
        </w:sdtPr>
        <w:sdtContent>
          <w:r w:rsidR="006A3C33" w:rsidRPr="00405579">
            <w:rPr>
              <w:rFonts w:asciiTheme="minorHAnsi" w:hAnsiTheme="minorHAnsi" w:cstheme="minorHAnsi"/>
              <w:sz w:val="22"/>
              <w:szCs w:val="22"/>
            </w:rPr>
            <w:t>Employees</w:t>
          </w:r>
        </w:sdtContent>
      </w:sdt>
      <w:r w:rsidR="004837C7" w:rsidRPr="00405579">
        <w:rPr>
          <w:rFonts w:asciiTheme="minorHAnsi" w:hAnsiTheme="minorHAnsi" w:cstheme="minorHAnsi"/>
          <w:spacing w:val="-2"/>
          <w:sz w:val="22"/>
          <w:szCs w:val="22"/>
        </w:rPr>
        <w:t xml:space="preserve"> are required to enter into an Acceptable Use Agreement before they are given access to </w:t>
      </w:r>
      <w:r w:rsidR="0032356D" w:rsidRPr="00405579">
        <w:rPr>
          <w:rFonts w:asciiTheme="minorHAnsi" w:hAnsiTheme="minorHAnsi" w:cstheme="minorHAnsi"/>
          <w:spacing w:val="-2"/>
          <w:sz w:val="22"/>
          <w:szCs w:val="22"/>
        </w:rPr>
        <w:t xml:space="preserve">organisational </w:t>
      </w:r>
      <w:r w:rsidR="004837C7" w:rsidRPr="00405579">
        <w:rPr>
          <w:rFonts w:asciiTheme="minorHAnsi" w:hAnsiTheme="minorHAnsi" w:cstheme="minorHAnsi"/>
          <w:spacing w:val="-2"/>
          <w:sz w:val="22"/>
          <w:szCs w:val="22"/>
        </w:rPr>
        <w:t>information of any sort.</w:t>
      </w:r>
      <w:r w:rsidRPr="00405579">
        <w:rPr>
          <w:rFonts w:asciiTheme="minorHAnsi" w:hAnsiTheme="minorHAnsi" w:cstheme="minorHAnsi"/>
          <w:spacing w:val="-2"/>
          <w:sz w:val="22"/>
          <w:szCs w:val="22"/>
        </w:rPr>
        <w:t xml:space="preserve"> </w:t>
      </w:r>
    </w:p>
    <w:p w14:paraId="723960F7"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1E49E549"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Manual records may not be left where they can be accessed by unauthorised personnel and may not be removed from business </w:t>
      </w:r>
      <w:r w:rsidR="00E101BA" w:rsidRPr="00405579">
        <w:rPr>
          <w:rFonts w:asciiTheme="minorHAnsi" w:hAnsiTheme="minorHAnsi" w:cstheme="minorHAnsi"/>
          <w:spacing w:val="-2"/>
          <w:sz w:val="22"/>
          <w:szCs w:val="22"/>
        </w:rPr>
        <w:t>premises</w:t>
      </w:r>
      <w:r w:rsidRPr="00405579">
        <w:rPr>
          <w:rFonts w:asciiTheme="minorHAnsi" w:hAnsiTheme="minorHAnsi" w:cstheme="minorHAnsi"/>
          <w:spacing w:val="-2"/>
          <w:sz w:val="22"/>
          <w:szCs w:val="22"/>
        </w:rPr>
        <w:t xml:space="preserve"> without explicit [written] authorisation. As soon as manual records are no longer required for day-to-day client support, they must be removed from secure archiving in line with [procedure reference].</w:t>
      </w:r>
    </w:p>
    <w:p w14:paraId="13EDD73F"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2667486E"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Personal data may only be deleted or disposed of in line with </w:t>
      </w:r>
      <w:r w:rsidR="004837C7" w:rsidRPr="00405579">
        <w:rPr>
          <w:rFonts w:asciiTheme="minorHAnsi" w:hAnsiTheme="minorHAnsi" w:cstheme="minorHAnsi"/>
          <w:spacing w:val="-2"/>
          <w:sz w:val="22"/>
          <w:szCs w:val="22"/>
        </w:rPr>
        <w:t xml:space="preserve">the </w:t>
      </w:r>
      <w:r w:rsidR="008E3FFC">
        <w:rPr>
          <w:rFonts w:asciiTheme="minorHAnsi" w:hAnsiTheme="minorHAnsi" w:cstheme="minorHAnsi"/>
          <w:spacing w:val="-2"/>
          <w:sz w:val="22"/>
          <w:szCs w:val="22"/>
        </w:rPr>
        <w:t xml:space="preserve">Secure Disposal policy. </w:t>
      </w:r>
      <w:r w:rsidRPr="00405579">
        <w:rPr>
          <w:rFonts w:asciiTheme="minorHAnsi" w:hAnsiTheme="minorHAnsi" w:cstheme="minorHAnsi"/>
          <w:spacing w:val="-2"/>
          <w:sz w:val="22"/>
          <w:szCs w:val="22"/>
        </w:rPr>
        <w:t xml:space="preserve"> Manual records that have reached their retention date are to be shredded and disposed of as </w:t>
      </w:r>
      <w:r w:rsidR="0032356D"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confidential waste</w:t>
      </w:r>
      <w:r w:rsidR="0032356D"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Hard drives of redundant PCs are to be removed and immediately destroyed </w:t>
      </w:r>
      <w:r w:rsidR="00D157B4">
        <w:rPr>
          <w:rFonts w:asciiTheme="minorHAnsi" w:hAnsiTheme="minorHAnsi" w:cstheme="minorHAnsi"/>
          <w:spacing w:val="-2"/>
          <w:sz w:val="22"/>
          <w:szCs w:val="22"/>
        </w:rPr>
        <w:t>b</w:t>
      </w:r>
      <w:r w:rsidRPr="00405579">
        <w:rPr>
          <w:rFonts w:asciiTheme="minorHAnsi" w:hAnsiTheme="minorHAnsi" w:cstheme="minorHAnsi"/>
          <w:spacing w:val="-2"/>
          <w:sz w:val="22"/>
          <w:szCs w:val="22"/>
        </w:rPr>
        <w:t>efore disposal.</w:t>
      </w:r>
    </w:p>
    <w:p w14:paraId="635274CF"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6D5802A9"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Processing of personal data </w:t>
      </w:r>
      <w:r w:rsidR="0032356D"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off-site</w:t>
      </w:r>
      <w:r w:rsidR="0032356D"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presents a potentially greater risk of loss, theft or damage to personal data. Staff must be specifically authorised to process data off-site.</w:t>
      </w:r>
    </w:p>
    <w:p w14:paraId="646B08F3"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79434058" w14:textId="77777777" w:rsidR="004578E2" w:rsidRPr="00405579" w:rsidRDefault="004578E2" w:rsidP="00E24634">
      <w:pPr>
        <w:pStyle w:val="ListParagraph"/>
        <w:numPr>
          <w:ilvl w:val="0"/>
          <w:numId w:val="24"/>
        </w:numPr>
        <w:spacing w:after="0"/>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Rights of </w:t>
      </w:r>
      <w:r w:rsidR="0075039B" w:rsidRPr="00405579">
        <w:rPr>
          <w:rFonts w:asciiTheme="minorHAnsi" w:hAnsiTheme="minorHAnsi" w:cstheme="minorHAnsi"/>
          <w:b/>
          <w:u w:val="single"/>
        </w:rPr>
        <w:t>a</w:t>
      </w:r>
      <w:r w:rsidRPr="00405579">
        <w:rPr>
          <w:rFonts w:asciiTheme="minorHAnsi" w:hAnsiTheme="minorHAnsi" w:cstheme="minorHAnsi"/>
          <w:b/>
          <w:u w:val="single"/>
        </w:rPr>
        <w:t xml:space="preserve">ccess to </w:t>
      </w:r>
      <w:r w:rsidR="0075039B" w:rsidRPr="00405579">
        <w:rPr>
          <w:rFonts w:asciiTheme="minorHAnsi" w:hAnsiTheme="minorHAnsi" w:cstheme="minorHAnsi"/>
          <w:b/>
          <w:u w:val="single"/>
        </w:rPr>
        <w:t>d</w:t>
      </w:r>
      <w:r w:rsidRPr="00405579">
        <w:rPr>
          <w:rFonts w:asciiTheme="minorHAnsi" w:hAnsiTheme="minorHAnsi" w:cstheme="minorHAnsi"/>
          <w:b/>
          <w:u w:val="single"/>
        </w:rPr>
        <w:t>ata</w:t>
      </w:r>
    </w:p>
    <w:p w14:paraId="240869A8" w14:textId="77777777" w:rsidR="004578E2" w:rsidRPr="00405579" w:rsidRDefault="00DE34CF"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Data subjects</w:t>
      </w:r>
      <w:r w:rsidR="004578E2" w:rsidRPr="00405579">
        <w:rPr>
          <w:rFonts w:asciiTheme="minorHAnsi" w:hAnsiTheme="minorHAnsi" w:cstheme="minorHAnsi"/>
          <w:spacing w:val="-2"/>
          <w:sz w:val="22"/>
          <w:szCs w:val="22"/>
        </w:rPr>
        <w:t xml:space="preserve"> have the right to access any personal data (i</w:t>
      </w:r>
      <w:r w:rsidR="00F8707B"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e</w:t>
      </w:r>
      <w:r w:rsidR="00F8707B"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 data about them) which is held</w:t>
      </w:r>
      <w:r w:rsidR="00A1525D">
        <w:rPr>
          <w:rFonts w:asciiTheme="minorHAnsi" w:hAnsiTheme="minorHAnsi" w:cstheme="minorHAnsi"/>
          <w:spacing w:val="-2"/>
          <w:sz w:val="22"/>
          <w:szCs w:val="22"/>
        </w:rPr>
        <w:t xml:space="preserve"> by the firm</w:t>
      </w:r>
      <w:r w:rsidR="004578E2" w:rsidRPr="00405579">
        <w:rPr>
          <w:rFonts w:asciiTheme="minorHAnsi" w:hAnsiTheme="minorHAnsi" w:cstheme="minorHAnsi"/>
          <w:spacing w:val="-2"/>
          <w:sz w:val="22"/>
          <w:szCs w:val="22"/>
        </w:rPr>
        <w:t xml:space="preserve"> in electronic format and manual </w:t>
      </w:r>
      <w:r w:rsidR="00D157B4" w:rsidRPr="00405579">
        <w:rPr>
          <w:rFonts w:asciiTheme="minorHAnsi" w:hAnsiTheme="minorHAnsi" w:cstheme="minorHAnsi"/>
          <w:spacing w:val="-2"/>
          <w:sz w:val="22"/>
          <w:szCs w:val="22"/>
        </w:rPr>
        <w:t>records, which</w:t>
      </w:r>
      <w:r w:rsidR="004578E2" w:rsidRPr="00405579">
        <w:rPr>
          <w:rFonts w:asciiTheme="minorHAnsi" w:hAnsiTheme="minorHAnsi" w:cstheme="minorHAnsi"/>
          <w:spacing w:val="-2"/>
          <w:sz w:val="22"/>
          <w:szCs w:val="22"/>
        </w:rPr>
        <w:t xml:space="preserve"> form part of a relevant filing system. This includes the right to inspect confidential personal references received by</w:t>
      </w:r>
      <w:r w:rsidR="00D157B4">
        <w:rPr>
          <w:rFonts w:asciiTheme="minorHAnsi" w:hAnsiTheme="minorHAnsi" w:cstheme="minorHAnsi"/>
          <w:spacing w:val="-2"/>
          <w:sz w:val="22"/>
          <w:szCs w:val="22"/>
        </w:rPr>
        <w:t xml:space="preserve"> the firm</w:t>
      </w:r>
      <w:r w:rsidR="004578E2" w:rsidRPr="00405579">
        <w:rPr>
          <w:rFonts w:asciiTheme="minorHAnsi" w:hAnsiTheme="minorHAnsi" w:cstheme="minorHAnsi"/>
          <w:spacing w:val="-2"/>
          <w:sz w:val="22"/>
          <w:szCs w:val="22"/>
        </w:rPr>
        <w:t>, and information obtained from third</w:t>
      </w:r>
      <w:r w:rsidR="00B44846" w:rsidRPr="00405579">
        <w:rPr>
          <w:rFonts w:asciiTheme="minorHAnsi" w:hAnsiTheme="minorHAnsi" w:cstheme="minorHAnsi"/>
          <w:spacing w:val="-2"/>
          <w:sz w:val="22"/>
          <w:szCs w:val="22"/>
        </w:rPr>
        <w:t>-</w:t>
      </w:r>
      <w:r w:rsidR="004578E2" w:rsidRPr="00405579">
        <w:rPr>
          <w:rFonts w:asciiTheme="minorHAnsi" w:hAnsiTheme="minorHAnsi" w:cstheme="minorHAnsi"/>
          <w:spacing w:val="-2"/>
          <w:sz w:val="22"/>
          <w:szCs w:val="22"/>
        </w:rPr>
        <w:t xml:space="preserve">party organisations about that person. </w:t>
      </w:r>
    </w:p>
    <w:p w14:paraId="71CA04E8"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6E2B1EEE" w14:textId="77777777" w:rsidR="004578E2" w:rsidRPr="00405579" w:rsidRDefault="00DE34CF"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Subject</w:t>
      </w:r>
      <w:r w:rsidR="004578E2" w:rsidRPr="00405579">
        <w:rPr>
          <w:rFonts w:asciiTheme="minorHAnsi" w:hAnsiTheme="minorHAnsi" w:cstheme="minorHAnsi"/>
          <w:spacing w:val="-2"/>
          <w:sz w:val="22"/>
          <w:szCs w:val="22"/>
        </w:rPr>
        <w:t xml:space="preserve"> Acce</w:t>
      </w:r>
      <w:r w:rsidRPr="00405579">
        <w:rPr>
          <w:rFonts w:asciiTheme="minorHAnsi" w:hAnsiTheme="minorHAnsi" w:cstheme="minorHAnsi"/>
          <w:spacing w:val="-2"/>
          <w:sz w:val="22"/>
          <w:szCs w:val="22"/>
        </w:rPr>
        <w:t xml:space="preserve">ss Requests are dealt with as described in </w:t>
      </w:r>
      <w:r w:rsidR="00D157B4">
        <w:rPr>
          <w:rFonts w:asciiTheme="minorHAnsi" w:hAnsiTheme="minorHAnsi" w:cstheme="minorHAnsi"/>
          <w:spacing w:val="-2"/>
          <w:sz w:val="22"/>
          <w:szCs w:val="22"/>
        </w:rPr>
        <w:t>the relevant procedure</w:t>
      </w:r>
    </w:p>
    <w:p w14:paraId="074E8AF9" w14:textId="77777777" w:rsidR="00B508C7" w:rsidRDefault="00B508C7" w:rsidP="00E24634">
      <w:pPr>
        <w:suppressAutoHyphens/>
        <w:ind w:left="567"/>
        <w:jc w:val="both"/>
        <w:rPr>
          <w:rFonts w:asciiTheme="minorHAnsi" w:hAnsiTheme="minorHAnsi" w:cstheme="minorHAnsi"/>
          <w:spacing w:val="-2"/>
          <w:sz w:val="22"/>
          <w:szCs w:val="22"/>
        </w:rPr>
      </w:pPr>
    </w:p>
    <w:p w14:paraId="6B362555" w14:textId="77777777" w:rsidR="00D157B4" w:rsidRDefault="00D157B4" w:rsidP="00E24634">
      <w:pPr>
        <w:suppressAutoHyphens/>
        <w:ind w:left="567"/>
        <w:jc w:val="both"/>
        <w:rPr>
          <w:rFonts w:asciiTheme="minorHAnsi" w:hAnsiTheme="minorHAnsi" w:cstheme="minorHAnsi"/>
          <w:spacing w:val="-2"/>
          <w:sz w:val="22"/>
          <w:szCs w:val="22"/>
        </w:rPr>
      </w:pPr>
    </w:p>
    <w:p w14:paraId="17431489" w14:textId="77777777" w:rsidR="00D157B4" w:rsidRDefault="00D157B4" w:rsidP="00E24634">
      <w:pPr>
        <w:suppressAutoHyphens/>
        <w:ind w:left="567"/>
        <w:jc w:val="both"/>
        <w:rPr>
          <w:rFonts w:asciiTheme="minorHAnsi" w:hAnsiTheme="minorHAnsi" w:cstheme="minorHAnsi"/>
          <w:spacing w:val="-2"/>
          <w:sz w:val="22"/>
          <w:szCs w:val="22"/>
        </w:rPr>
      </w:pPr>
    </w:p>
    <w:p w14:paraId="0377798E" w14:textId="77777777" w:rsidR="00D157B4" w:rsidRDefault="00D157B4" w:rsidP="00E24634">
      <w:pPr>
        <w:suppressAutoHyphens/>
        <w:ind w:left="567"/>
        <w:jc w:val="both"/>
        <w:rPr>
          <w:rFonts w:asciiTheme="minorHAnsi" w:hAnsiTheme="minorHAnsi" w:cstheme="minorHAnsi"/>
          <w:spacing w:val="-2"/>
          <w:sz w:val="22"/>
          <w:szCs w:val="22"/>
        </w:rPr>
      </w:pPr>
    </w:p>
    <w:p w14:paraId="197EEF64" w14:textId="77777777" w:rsidR="00D157B4" w:rsidRDefault="00D157B4" w:rsidP="00E24634">
      <w:pPr>
        <w:suppressAutoHyphens/>
        <w:ind w:left="567"/>
        <w:jc w:val="both"/>
        <w:rPr>
          <w:rFonts w:asciiTheme="minorHAnsi" w:hAnsiTheme="minorHAnsi" w:cstheme="minorHAnsi"/>
          <w:spacing w:val="-2"/>
          <w:sz w:val="22"/>
          <w:szCs w:val="22"/>
        </w:rPr>
      </w:pPr>
    </w:p>
    <w:p w14:paraId="35B288A6" w14:textId="77777777" w:rsidR="00D157B4" w:rsidRDefault="00D157B4" w:rsidP="00E24634">
      <w:pPr>
        <w:suppressAutoHyphens/>
        <w:ind w:left="567"/>
        <w:jc w:val="both"/>
        <w:rPr>
          <w:rFonts w:asciiTheme="minorHAnsi" w:hAnsiTheme="minorHAnsi" w:cstheme="minorHAnsi"/>
          <w:spacing w:val="-2"/>
          <w:sz w:val="22"/>
          <w:szCs w:val="22"/>
        </w:rPr>
      </w:pPr>
    </w:p>
    <w:p w14:paraId="1D31206C" w14:textId="77777777" w:rsidR="00D157B4" w:rsidRPr="00405579" w:rsidRDefault="00D157B4" w:rsidP="00E24634">
      <w:pPr>
        <w:suppressAutoHyphens/>
        <w:ind w:left="567"/>
        <w:jc w:val="both"/>
        <w:rPr>
          <w:rFonts w:asciiTheme="minorHAnsi" w:hAnsiTheme="minorHAnsi" w:cstheme="minorHAnsi"/>
          <w:spacing w:val="-2"/>
          <w:sz w:val="22"/>
          <w:szCs w:val="22"/>
        </w:rPr>
      </w:pPr>
    </w:p>
    <w:p w14:paraId="00B59A18" w14:textId="77777777" w:rsidR="004578E2" w:rsidRPr="00405579" w:rsidRDefault="004578E2" w:rsidP="00E24634">
      <w:pPr>
        <w:pStyle w:val="ListParagraph"/>
        <w:numPr>
          <w:ilvl w:val="0"/>
          <w:numId w:val="24"/>
        </w:numPr>
        <w:spacing w:after="0" w:line="240" w:lineRule="auto"/>
        <w:ind w:left="567" w:hanging="567"/>
        <w:jc w:val="both"/>
        <w:rPr>
          <w:rFonts w:asciiTheme="minorHAnsi" w:hAnsiTheme="minorHAnsi" w:cstheme="minorHAnsi"/>
          <w:b/>
          <w:u w:val="single"/>
        </w:rPr>
      </w:pPr>
      <w:r w:rsidRPr="00405579">
        <w:rPr>
          <w:rFonts w:asciiTheme="minorHAnsi" w:hAnsiTheme="minorHAnsi" w:cstheme="minorHAnsi"/>
          <w:b/>
          <w:u w:val="single"/>
        </w:rPr>
        <w:t xml:space="preserve">Disclosure of </w:t>
      </w:r>
      <w:r w:rsidR="0075039B" w:rsidRPr="00405579">
        <w:rPr>
          <w:rFonts w:asciiTheme="minorHAnsi" w:hAnsiTheme="minorHAnsi" w:cstheme="minorHAnsi"/>
          <w:b/>
          <w:u w:val="single"/>
        </w:rPr>
        <w:t>d</w:t>
      </w:r>
      <w:r w:rsidRPr="00405579">
        <w:rPr>
          <w:rFonts w:asciiTheme="minorHAnsi" w:hAnsiTheme="minorHAnsi" w:cstheme="minorHAnsi"/>
          <w:b/>
          <w:u w:val="single"/>
        </w:rPr>
        <w:t>ata</w:t>
      </w:r>
    </w:p>
    <w:p w14:paraId="51E52970" w14:textId="0A4B47E5" w:rsidR="004578E2" w:rsidRPr="00405579" w:rsidRDefault="00F82AA7" w:rsidP="00E24634">
      <w:pPr>
        <w:suppressAutoHyphens/>
        <w:ind w:left="567"/>
        <w:jc w:val="both"/>
        <w:rPr>
          <w:rFonts w:asciiTheme="minorHAnsi" w:hAnsiTheme="minorHAnsi" w:cstheme="minorHAnsi"/>
          <w:spacing w:val="-2"/>
          <w:sz w:val="22"/>
          <w:szCs w:val="22"/>
        </w:rPr>
      </w:pPr>
      <w:r w:rsidRPr="00F82AA7">
        <w:rPr>
          <w:rFonts w:asciiTheme="minorHAnsi" w:hAnsiTheme="minorHAnsi" w:cstheme="minorHAnsi"/>
          <w:b/>
          <w:sz w:val="22"/>
          <w:szCs w:val="22"/>
        </w:rPr>
        <w:t>Global Finance Hub</w:t>
      </w:r>
      <w:r w:rsidR="00D157B4" w:rsidRPr="00A1525D">
        <w:rPr>
          <w:rFonts w:asciiTheme="minorHAnsi" w:hAnsiTheme="minorHAnsi" w:cstheme="minorHAnsi"/>
          <w:b/>
          <w:spacing w:val="-2"/>
          <w:sz w:val="22"/>
          <w:szCs w:val="22"/>
        </w:rPr>
        <w:t xml:space="preserve"> Limited</w:t>
      </w:r>
      <w:r w:rsidR="00D157B4">
        <w:rPr>
          <w:rFonts w:asciiTheme="minorHAnsi" w:hAnsiTheme="minorHAnsi" w:cstheme="minorHAnsi"/>
          <w:spacing w:val="-2"/>
          <w:sz w:val="22"/>
          <w:szCs w:val="22"/>
        </w:rPr>
        <w:t xml:space="preserve"> </w:t>
      </w:r>
      <w:r w:rsidR="004578E2" w:rsidRPr="00405579">
        <w:rPr>
          <w:rFonts w:asciiTheme="minorHAnsi" w:hAnsiTheme="minorHAnsi" w:cstheme="minorHAnsi"/>
          <w:spacing w:val="-2"/>
          <w:sz w:val="22"/>
          <w:szCs w:val="22"/>
        </w:rPr>
        <w:t xml:space="preserve">must ensure that personal data is not disclosed to unauthorised third </w:t>
      </w:r>
      <w:r w:rsidR="00D157B4" w:rsidRPr="00405579">
        <w:rPr>
          <w:rFonts w:asciiTheme="minorHAnsi" w:hAnsiTheme="minorHAnsi" w:cstheme="minorHAnsi"/>
          <w:spacing w:val="-2"/>
          <w:sz w:val="22"/>
          <w:szCs w:val="22"/>
        </w:rPr>
        <w:t>parties, which</w:t>
      </w:r>
      <w:r w:rsidR="004578E2" w:rsidRPr="00405579">
        <w:rPr>
          <w:rFonts w:asciiTheme="minorHAnsi" w:hAnsiTheme="minorHAnsi" w:cstheme="minorHAnsi"/>
          <w:spacing w:val="-2"/>
          <w:sz w:val="22"/>
          <w:szCs w:val="22"/>
        </w:rPr>
        <w:t xml:space="preserve"> includes family members, friends, government bodies, and in certain circumstances, the Police.  All </w:t>
      </w:r>
      <w:sdt>
        <w:sdtPr>
          <w:rPr>
            <w:rFonts w:asciiTheme="minorHAnsi" w:hAnsiTheme="minorHAnsi" w:cstheme="minorHAnsi"/>
            <w:sz w:val="22"/>
            <w:szCs w:val="22"/>
          </w:rPr>
          <w:alias w:val="Employees/Staff"/>
          <w:tag w:val="Employees/Staff"/>
          <w:id w:val="-593169111"/>
          <w:placeholder>
            <w:docPart w:val="BBE0ACCDA0DF45A1B346964CB005A46F"/>
          </w:placeholder>
          <w:text/>
        </w:sdtPr>
        <w:sdtContent>
          <w:r w:rsidR="006A3C33" w:rsidRPr="00405579">
            <w:rPr>
              <w:rFonts w:asciiTheme="minorHAnsi" w:hAnsiTheme="minorHAnsi" w:cstheme="minorHAnsi"/>
              <w:sz w:val="22"/>
              <w:szCs w:val="22"/>
            </w:rPr>
            <w:t>Employees</w:t>
          </w:r>
        </w:sdtContent>
      </w:sdt>
      <w:r w:rsidR="004578E2" w:rsidRPr="00405579">
        <w:rPr>
          <w:rFonts w:asciiTheme="minorHAnsi" w:hAnsiTheme="minorHAnsi" w:cstheme="minorHAnsi"/>
          <w:spacing w:val="-2"/>
          <w:sz w:val="22"/>
          <w:szCs w:val="22"/>
        </w:rPr>
        <w:t xml:space="preserve"> should exercise caution when asked to disclose personal data held on another individual to a third party and will be required to attend specific training that enables them to deal effectively with any such risk.  It is important to bear in mind whether or not disclosure of the information is relevant to, and necessary for, the conduct of</w:t>
      </w:r>
      <w:r w:rsidR="00D157B4">
        <w:rPr>
          <w:rFonts w:asciiTheme="minorHAnsi" w:hAnsiTheme="minorHAnsi" w:cstheme="minorHAnsi"/>
          <w:spacing w:val="-2"/>
          <w:sz w:val="22"/>
          <w:szCs w:val="22"/>
        </w:rPr>
        <w:t xml:space="preserve"> the firm</w:t>
      </w:r>
      <w:r w:rsidR="004578E2" w:rsidRPr="00405579">
        <w:rPr>
          <w:rFonts w:asciiTheme="minorHAnsi" w:hAnsiTheme="minorHAnsi" w:cstheme="minorHAnsi"/>
          <w:spacing w:val="-2"/>
          <w:sz w:val="22"/>
          <w:szCs w:val="22"/>
        </w:rPr>
        <w:t xml:space="preserve">’s business. </w:t>
      </w:r>
    </w:p>
    <w:p w14:paraId="5F7399A9"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70DAC3E1"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The </w:t>
      </w:r>
      <w:r w:rsidR="00E7032D" w:rsidRPr="00405579">
        <w:rPr>
          <w:rFonts w:asciiTheme="minorHAnsi" w:hAnsiTheme="minorHAnsi" w:cstheme="minorHAnsi"/>
          <w:spacing w:val="-2"/>
          <w:sz w:val="22"/>
          <w:szCs w:val="22"/>
        </w:rPr>
        <w:t>GDPR</w:t>
      </w:r>
      <w:r w:rsidRPr="00405579">
        <w:rPr>
          <w:rFonts w:asciiTheme="minorHAnsi" w:hAnsiTheme="minorHAnsi" w:cstheme="minorHAnsi"/>
          <w:spacing w:val="-2"/>
          <w:sz w:val="22"/>
          <w:szCs w:val="22"/>
        </w:rPr>
        <w:t xml:space="preserve"> permits certain disclosures without consent so long as the information is requested for one or more of the following purposes:</w:t>
      </w:r>
    </w:p>
    <w:p w14:paraId="139986A0" w14:textId="77777777" w:rsidR="004578E2" w:rsidRPr="00405579" w:rsidRDefault="00DE34CF"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to safeguard national security</w:t>
      </w:r>
      <w:r w:rsidR="0075039B" w:rsidRPr="00405579">
        <w:rPr>
          <w:rFonts w:asciiTheme="minorHAnsi" w:hAnsiTheme="minorHAnsi" w:cstheme="minorHAnsi"/>
          <w:spacing w:val="-2"/>
          <w:sz w:val="22"/>
          <w:szCs w:val="22"/>
        </w:rPr>
        <w:t>;</w:t>
      </w:r>
    </w:p>
    <w:p w14:paraId="03CE7395" w14:textId="77777777" w:rsidR="004578E2" w:rsidRPr="00405579" w:rsidRDefault="004578E2"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prevention or detection of crime including the apprehens</w:t>
      </w:r>
      <w:r w:rsidR="00DE34CF" w:rsidRPr="00405579">
        <w:rPr>
          <w:rFonts w:asciiTheme="minorHAnsi" w:hAnsiTheme="minorHAnsi" w:cstheme="minorHAnsi"/>
          <w:spacing w:val="-2"/>
          <w:sz w:val="22"/>
          <w:szCs w:val="22"/>
        </w:rPr>
        <w:t>ion or prosecution of offenders</w:t>
      </w:r>
      <w:r w:rsidR="0075039B" w:rsidRPr="00405579">
        <w:rPr>
          <w:rFonts w:asciiTheme="minorHAnsi" w:hAnsiTheme="minorHAnsi" w:cstheme="minorHAnsi"/>
          <w:spacing w:val="-2"/>
          <w:sz w:val="22"/>
          <w:szCs w:val="22"/>
        </w:rPr>
        <w:t>;</w:t>
      </w:r>
    </w:p>
    <w:p w14:paraId="2234CB3C" w14:textId="77777777" w:rsidR="004578E2" w:rsidRPr="00405579" w:rsidRDefault="004578E2"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assessment or collection of ta</w:t>
      </w:r>
      <w:r w:rsidR="00DE34CF" w:rsidRPr="00405579">
        <w:rPr>
          <w:rFonts w:asciiTheme="minorHAnsi" w:hAnsiTheme="minorHAnsi" w:cstheme="minorHAnsi"/>
          <w:spacing w:val="-2"/>
          <w:sz w:val="22"/>
          <w:szCs w:val="22"/>
        </w:rPr>
        <w:t>x duty</w:t>
      </w:r>
      <w:r w:rsidR="0075039B"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w:t>
      </w:r>
    </w:p>
    <w:p w14:paraId="5E6587CC" w14:textId="77777777" w:rsidR="004578E2" w:rsidRPr="00405579" w:rsidRDefault="004578E2"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discharge of regulatory functions (includes health, safety </w:t>
      </w:r>
      <w:r w:rsidR="00DE34CF" w:rsidRPr="00405579">
        <w:rPr>
          <w:rFonts w:asciiTheme="minorHAnsi" w:hAnsiTheme="minorHAnsi" w:cstheme="minorHAnsi"/>
          <w:spacing w:val="-2"/>
          <w:sz w:val="22"/>
          <w:szCs w:val="22"/>
        </w:rPr>
        <w:t>and welfare of persons at work)</w:t>
      </w:r>
      <w:r w:rsidR="0075039B" w:rsidRPr="00405579">
        <w:rPr>
          <w:rFonts w:asciiTheme="minorHAnsi" w:hAnsiTheme="minorHAnsi" w:cstheme="minorHAnsi"/>
          <w:spacing w:val="-2"/>
          <w:sz w:val="22"/>
          <w:szCs w:val="22"/>
        </w:rPr>
        <w:t>;</w:t>
      </w:r>
    </w:p>
    <w:p w14:paraId="7817967D" w14:textId="77777777" w:rsidR="004578E2" w:rsidRPr="00405579" w:rsidRDefault="004578E2"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to prevent serious harm to a third party</w:t>
      </w:r>
      <w:r w:rsidR="0075039B" w:rsidRPr="00405579">
        <w:rPr>
          <w:rFonts w:asciiTheme="minorHAnsi" w:hAnsiTheme="minorHAnsi" w:cstheme="minorHAnsi"/>
          <w:spacing w:val="-2"/>
          <w:sz w:val="22"/>
          <w:szCs w:val="22"/>
        </w:rPr>
        <w:t>;</w:t>
      </w:r>
    </w:p>
    <w:p w14:paraId="3BF54381" w14:textId="77777777" w:rsidR="004578E2" w:rsidRPr="00405579" w:rsidRDefault="004578E2" w:rsidP="00E24634">
      <w:pPr>
        <w:numPr>
          <w:ilvl w:val="0"/>
          <w:numId w:val="4"/>
        </w:numPr>
        <w:tabs>
          <w:tab w:val="clear" w:pos="360"/>
          <w:tab w:val="num" w:pos="851"/>
        </w:tabs>
        <w:suppressAutoHyphens/>
        <w:ind w:left="851" w:hanging="284"/>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to protect the vital interests of the individual, this refers to life and death situations. </w:t>
      </w:r>
    </w:p>
    <w:p w14:paraId="4B2B7CB6"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5E5C2B94" w14:textId="446B8554" w:rsidR="00B508C7" w:rsidRDefault="00DE34CF"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All r</w:t>
      </w:r>
      <w:r w:rsidR="004578E2" w:rsidRPr="00405579">
        <w:rPr>
          <w:rFonts w:asciiTheme="minorHAnsi" w:hAnsiTheme="minorHAnsi" w:cstheme="minorHAnsi"/>
          <w:spacing w:val="-2"/>
          <w:sz w:val="22"/>
          <w:szCs w:val="22"/>
        </w:rPr>
        <w:t xml:space="preserve">equests </w:t>
      </w:r>
      <w:r w:rsidRPr="00405579">
        <w:rPr>
          <w:rFonts w:asciiTheme="minorHAnsi" w:hAnsiTheme="minorHAnsi" w:cstheme="minorHAnsi"/>
          <w:spacing w:val="-2"/>
          <w:sz w:val="22"/>
          <w:szCs w:val="22"/>
        </w:rPr>
        <w:t xml:space="preserve">to provide data for one of these reasons </w:t>
      </w:r>
      <w:r w:rsidR="004578E2" w:rsidRPr="00405579">
        <w:rPr>
          <w:rFonts w:asciiTheme="minorHAnsi" w:hAnsiTheme="minorHAnsi" w:cstheme="minorHAnsi"/>
          <w:spacing w:val="-2"/>
          <w:sz w:val="22"/>
          <w:szCs w:val="22"/>
        </w:rPr>
        <w:t>must be supported by appropriate paperwork and all such disclosures must be specifically</w:t>
      </w:r>
      <w:r w:rsidRPr="00405579">
        <w:rPr>
          <w:rFonts w:asciiTheme="minorHAnsi" w:hAnsiTheme="minorHAnsi" w:cstheme="minorHAnsi"/>
          <w:spacing w:val="-2"/>
          <w:sz w:val="22"/>
          <w:szCs w:val="22"/>
        </w:rPr>
        <w:t xml:space="preserve"> authorised by </w:t>
      </w:r>
      <w:r w:rsidR="00E101BA" w:rsidRPr="00405579">
        <w:rPr>
          <w:rFonts w:asciiTheme="minorHAnsi" w:hAnsiTheme="minorHAnsi" w:cstheme="minorHAnsi"/>
          <w:spacing w:val="-2"/>
          <w:sz w:val="22"/>
          <w:szCs w:val="22"/>
        </w:rPr>
        <w:t xml:space="preserve">the </w:t>
      </w:r>
      <w:r w:rsidR="00D157B4">
        <w:rPr>
          <w:rFonts w:asciiTheme="minorHAnsi" w:hAnsiTheme="minorHAnsi" w:cstheme="minorHAnsi"/>
          <w:spacing w:val="-2"/>
          <w:sz w:val="22"/>
          <w:szCs w:val="22"/>
        </w:rPr>
        <w:t>Data Protection Officer</w:t>
      </w:r>
    </w:p>
    <w:p w14:paraId="6BE6B7D6" w14:textId="0D278229" w:rsidR="00F82AA7" w:rsidRDefault="00F82AA7" w:rsidP="00E24634">
      <w:pPr>
        <w:suppressAutoHyphens/>
        <w:ind w:left="567"/>
        <w:jc w:val="both"/>
        <w:rPr>
          <w:rFonts w:asciiTheme="minorHAnsi" w:hAnsiTheme="minorHAnsi" w:cstheme="minorHAnsi"/>
          <w:spacing w:val="-2"/>
          <w:sz w:val="22"/>
          <w:szCs w:val="22"/>
        </w:rPr>
      </w:pPr>
    </w:p>
    <w:p w14:paraId="3FB90449" w14:textId="37E6307F" w:rsidR="00F82AA7" w:rsidRDefault="00F82AA7" w:rsidP="00E24634">
      <w:pPr>
        <w:suppressAutoHyphens/>
        <w:ind w:left="567"/>
        <w:jc w:val="both"/>
        <w:rPr>
          <w:rFonts w:asciiTheme="minorHAnsi" w:hAnsiTheme="minorHAnsi" w:cstheme="minorHAnsi"/>
          <w:spacing w:val="-2"/>
          <w:sz w:val="22"/>
          <w:szCs w:val="22"/>
        </w:rPr>
      </w:pPr>
    </w:p>
    <w:p w14:paraId="14DF5906" w14:textId="77777777" w:rsidR="00F82AA7" w:rsidRPr="00405579" w:rsidRDefault="00F82AA7" w:rsidP="00E24634">
      <w:pPr>
        <w:suppressAutoHyphens/>
        <w:ind w:left="567"/>
        <w:jc w:val="both"/>
        <w:rPr>
          <w:rFonts w:asciiTheme="minorHAnsi" w:hAnsiTheme="minorHAnsi" w:cstheme="minorHAnsi"/>
          <w:spacing w:val="-2"/>
          <w:sz w:val="22"/>
          <w:szCs w:val="22"/>
        </w:rPr>
      </w:pPr>
    </w:p>
    <w:p w14:paraId="1100C853"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6611DFC8" w14:textId="77777777" w:rsidR="004578E2" w:rsidRPr="00405579" w:rsidRDefault="004578E2" w:rsidP="00E24634">
      <w:pPr>
        <w:pStyle w:val="ListParagraph"/>
        <w:numPr>
          <w:ilvl w:val="0"/>
          <w:numId w:val="24"/>
        </w:numPr>
        <w:spacing w:after="0" w:line="240" w:lineRule="auto"/>
        <w:ind w:left="567" w:hanging="567"/>
        <w:jc w:val="both"/>
        <w:rPr>
          <w:rFonts w:asciiTheme="minorHAnsi" w:hAnsiTheme="minorHAnsi" w:cstheme="minorHAnsi"/>
          <w:b/>
          <w:spacing w:val="-2"/>
          <w:u w:val="single"/>
        </w:rPr>
      </w:pPr>
      <w:r w:rsidRPr="00405579">
        <w:rPr>
          <w:rFonts w:asciiTheme="minorHAnsi" w:hAnsiTheme="minorHAnsi" w:cstheme="minorHAnsi"/>
          <w:b/>
          <w:u w:val="single"/>
        </w:rPr>
        <w:t xml:space="preserve">Retention </w:t>
      </w:r>
      <w:r w:rsidR="0075039B" w:rsidRPr="00405579">
        <w:rPr>
          <w:rFonts w:asciiTheme="minorHAnsi" w:hAnsiTheme="minorHAnsi" w:cstheme="minorHAnsi"/>
          <w:b/>
          <w:u w:val="single"/>
        </w:rPr>
        <w:t>and</w:t>
      </w:r>
      <w:r w:rsidRPr="00405579">
        <w:rPr>
          <w:rFonts w:asciiTheme="minorHAnsi" w:hAnsiTheme="minorHAnsi" w:cstheme="minorHAnsi"/>
          <w:b/>
          <w:u w:val="single"/>
        </w:rPr>
        <w:t xml:space="preserve"> </w:t>
      </w:r>
      <w:r w:rsidR="0075039B" w:rsidRPr="00405579">
        <w:rPr>
          <w:rFonts w:asciiTheme="minorHAnsi" w:hAnsiTheme="minorHAnsi" w:cstheme="minorHAnsi"/>
          <w:b/>
          <w:u w:val="single"/>
        </w:rPr>
        <w:t>d</w:t>
      </w:r>
      <w:r w:rsidRPr="00405579">
        <w:rPr>
          <w:rFonts w:asciiTheme="minorHAnsi" w:hAnsiTheme="minorHAnsi" w:cstheme="minorHAnsi"/>
          <w:b/>
          <w:u w:val="single"/>
        </w:rPr>
        <w:t xml:space="preserve">isposal of </w:t>
      </w:r>
      <w:r w:rsidR="0075039B" w:rsidRPr="00405579">
        <w:rPr>
          <w:rFonts w:asciiTheme="minorHAnsi" w:hAnsiTheme="minorHAnsi" w:cstheme="minorHAnsi"/>
          <w:b/>
          <w:u w:val="single"/>
        </w:rPr>
        <w:t>d</w:t>
      </w:r>
      <w:r w:rsidRPr="00405579">
        <w:rPr>
          <w:rFonts w:asciiTheme="minorHAnsi" w:hAnsiTheme="minorHAnsi" w:cstheme="minorHAnsi"/>
          <w:b/>
          <w:u w:val="single"/>
        </w:rPr>
        <w:t>ata</w:t>
      </w:r>
    </w:p>
    <w:p w14:paraId="56C2EE5F" w14:textId="188F16D4"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Personal data may not be retained for longer than it is required. </w:t>
      </w:r>
      <w:r w:rsidR="00DE34CF" w:rsidRPr="00405579">
        <w:rPr>
          <w:rFonts w:asciiTheme="minorHAnsi" w:hAnsiTheme="minorHAnsi" w:cstheme="minorHAnsi"/>
          <w:spacing w:val="-2"/>
          <w:sz w:val="22"/>
          <w:szCs w:val="22"/>
        </w:rPr>
        <w:t>Once</w:t>
      </w:r>
      <w:r w:rsidRPr="00405579">
        <w:rPr>
          <w:rFonts w:asciiTheme="minorHAnsi" w:hAnsiTheme="minorHAnsi" w:cstheme="minorHAnsi"/>
          <w:spacing w:val="-2"/>
          <w:sz w:val="22"/>
          <w:szCs w:val="22"/>
        </w:rPr>
        <w:t xml:space="preserve"> a member of s</w:t>
      </w:r>
      <w:r w:rsidR="00DE34CF" w:rsidRPr="00405579">
        <w:rPr>
          <w:rFonts w:asciiTheme="minorHAnsi" w:hAnsiTheme="minorHAnsi" w:cstheme="minorHAnsi"/>
          <w:spacing w:val="-2"/>
          <w:sz w:val="22"/>
          <w:szCs w:val="22"/>
        </w:rPr>
        <w:t>taff</w:t>
      </w:r>
      <w:r w:rsidRPr="00405579">
        <w:rPr>
          <w:rFonts w:asciiTheme="minorHAnsi" w:hAnsiTheme="minorHAnsi" w:cstheme="minorHAnsi"/>
          <w:spacing w:val="-2"/>
          <w:sz w:val="22"/>
          <w:szCs w:val="22"/>
        </w:rPr>
        <w:t xml:space="preserve"> has left</w:t>
      </w:r>
      <w:r w:rsidR="00D157B4">
        <w:rPr>
          <w:rFonts w:asciiTheme="minorHAnsi" w:hAnsiTheme="minorHAnsi" w:cstheme="minorHAnsi"/>
          <w:spacing w:val="-2"/>
          <w:sz w:val="22"/>
          <w:szCs w:val="22"/>
        </w:rPr>
        <w:t xml:space="preserve"> </w:t>
      </w:r>
      <w:r w:rsidR="00F82AA7" w:rsidRPr="00F82AA7">
        <w:rPr>
          <w:rFonts w:asciiTheme="minorHAnsi" w:hAnsiTheme="minorHAnsi" w:cstheme="minorHAnsi"/>
          <w:b/>
          <w:sz w:val="22"/>
          <w:szCs w:val="22"/>
        </w:rPr>
        <w:t>Global Finance Hub</w:t>
      </w:r>
      <w:r w:rsidR="00D157B4" w:rsidRPr="00A1525D">
        <w:rPr>
          <w:rFonts w:asciiTheme="minorHAnsi" w:hAnsiTheme="minorHAnsi" w:cstheme="minorHAnsi"/>
          <w:b/>
          <w:spacing w:val="-2"/>
          <w:sz w:val="22"/>
          <w:szCs w:val="22"/>
        </w:rPr>
        <w:t xml:space="preserve"> Limited</w:t>
      </w:r>
      <w:r w:rsidRPr="00405579">
        <w:rPr>
          <w:rFonts w:asciiTheme="minorHAnsi" w:hAnsiTheme="minorHAnsi" w:cstheme="minorHAnsi"/>
          <w:spacing w:val="-2"/>
          <w:sz w:val="22"/>
          <w:szCs w:val="22"/>
        </w:rPr>
        <w:t>, it may not be necessary to retain all the informati</w:t>
      </w:r>
      <w:r w:rsidR="00D157B4">
        <w:rPr>
          <w:rFonts w:asciiTheme="minorHAnsi" w:hAnsiTheme="minorHAnsi" w:cstheme="minorHAnsi"/>
          <w:spacing w:val="-2"/>
          <w:sz w:val="22"/>
          <w:szCs w:val="22"/>
        </w:rPr>
        <w:t xml:space="preserve">on held on them. Some data will </w:t>
      </w:r>
      <w:r w:rsidRPr="00405579">
        <w:rPr>
          <w:rFonts w:asciiTheme="minorHAnsi" w:hAnsiTheme="minorHAnsi" w:cstheme="minorHAnsi"/>
          <w:spacing w:val="-2"/>
          <w:sz w:val="22"/>
          <w:szCs w:val="22"/>
        </w:rPr>
        <w:t xml:space="preserve">be kept for longer periods than others. </w:t>
      </w:r>
    </w:p>
    <w:p w14:paraId="0F3F8FE0" w14:textId="77777777" w:rsidR="00B508C7" w:rsidRPr="00405579" w:rsidRDefault="00B508C7" w:rsidP="00E24634">
      <w:pPr>
        <w:suppressAutoHyphens/>
        <w:ind w:left="567"/>
        <w:jc w:val="both"/>
        <w:rPr>
          <w:rFonts w:asciiTheme="minorHAnsi" w:hAnsiTheme="minorHAnsi" w:cstheme="minorHAnsi"/>
          <w:spacing w:val="-2"/>
          <w:sz w:val="22"/>
          <w:szCs w:val="22"/>
        </w:rPr>
      </w:pPr>
    </w:p>
    <w:p w14:paraId="147F444B" w14:textId="77777777" w:rsidR="004578E2" w:rsidRPr="00405579" w:rsidRDefault="004578E2" w:rsidP="00E24634">
      <w:pPr>
        <w:ind w:left="567"/>
        <w:jc w:val="both"/>
        <w:rPr>
          <w:rFonts w:asciiTheme="minorHAnsi" w:hAnsiTheme="minorHAnsi" w:cstheme="minorHAnsi"/>
          <w:b/>
          <w:sz w:val="22"/>
          <w:szCs w:val="22"/>
        </w:rPr>
      </w:pPr>
      <w:r w:rsidRPr="00405579">
        <w:rPr>
          <w:rFonts w:asciiTheme="minorHAnsi" w:hAnsiTheme="minorHAnsi" w:cstheme="minorHAnsi"/>
          <w:b/>
          <w:sz w:val="22"/>
          <w:szCs w:val="22"/>
        </w:rPr>
        <w:t xml:space="preserve">Disposal of </w:t>
      </w:r>
      <w:r w:rsidR="0075039B" w:rsidRPr="00405579">
        <w:rPr>
          <w:rFonts w:asciiTheme="minorHAnsi" w:hAnsiTheme="minorHAnsi" w:cstheme="minorHAnsi"/>
          <w:b/>
          <w:sz w:val="22"/>
          <w:szCs w:val="22"/>
        </w:rPr>
        <w:t>r</w:t>
      </w:r>
      <w:r w:rsidRPr="00405579">
        <w:rPr>
          <w:rFonts w:asciiTheme="minorHAnsi" w:hAnsiTheme="minorHAnsi" w:cstheme="minorHAnsi"/>
          <w:b/>
          <w:sz w:val="22"/>
          <w:szCs w:val="22"/>
        </w:rPr>
        <w:t>ecords</w:t>
      </w:r>
    </w:p>
    <w:p w14:paraId="716BA265" w14:textId="77777777" w:rsidR="004578E2" w:rsidRPr="00405579" w:rsidRDefault="004578E2" w:rsidP="00E24634">
      <w:pPr>
        <w:suppressAutoHyphens/>
        <w:ind w:left="567"/>
        <w:jc w:val="both"/>
        <w:rPr>
          <w:rFonts w:asciiTheme="minorHAnsi" w:hAnsiTheme="minorHAnsi" w:cstheme="minorHAnsi"/>
          <w:spacing w:val="-2"/>
          <w:sz w:val="22"/>
          <w:szCs w:val="22"/>
        </w:rPr>
      </w:pPr>
      <w:r w:rsidRPr="00405579">
        <w:rPr>
          <w:rFonts w:asciiTheme="minorHAnsi" w:hAnsiTheme="minorHAnsi" w:cstheme="minorHAnsi"/>
          <w:spacing w:val="-2"/>
          <w:sz w:val="22"/>
          <w:szCs w:val="22"/>
        </w:rPr>
        <w:t xml:space="preserve">Personal data must be disposed of in a way that protects the </w:t>
      </w:r>
      <w:r w:rsidR="0075039B" w:rsidRPr="00405579">
        <w:rPr>
          <w:rFonts w:asciiTheme="minorHAnsi" w:hAnsiTheme="minorHAnsi" w:cstheme="minorHAnsi"/>
          <w:spacing w:val="-2"/>
          <w:sz w:val="22"/>
          <w:szCs w:val="22"/>
        </w:rPr>
        <w:t>“</w:t>
      </w:r>
      <w:r w:rsidR="006475BB" w:rsidRPr="00405579">
        <w:rPr>
          <w:rFonts w:asciiTheme="minorHAnsi" w:hAnsiTheme="minorHAnsi" w:cstheme="minorHAnsi"/>
          <w:spacing w:val="-2"/>
          <w:sz w:val="22"/>
          <w:szCs w:val="22"/>
        </w:rPr>
        <w:t>rights and freedoms</w:t>
      </w:r>
      <w:r w:rsidR="0075039B"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of data subjects (e</w:t>
      </w:r>
      <w:r w:rsidR="00FD3548"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g</w:t>
      </w:r>
      <w:r w:rsidR="00FD3548" w:rsidRPr="00405579">
        <w:rPr>
          <w:rFonts w:asciiTheme="minorHAnsi" w:hAnsiTheme="minorHAnsi" w:cstheme="minorHAnsi"/>
          <w:spacing w:val="-2"/>
          <w:sz w:val="22"/>
          <w:szCs w:val="22"/>
        </w:rPr>
        <w:t>.</w:t>
      </w:r>
      <w:r w:rsidRPr="00405579">
        <w:rPr>
          <w:rFonts w:asciiTheme="minorHAnsi" w:hAnsiTheme="minorHAnsi" w:cstheme="minorHAnsi"/>
          <w:spacing w:val="-2"/>
          <w:sz w:val="22"/>
          <w:szCs w:val="22"/>
        </w:rPr>
        <w:t xml:space="preserve"> shredding, disposal as confidential waste, secure electronic deletion) an</w:t>
      </w:r>
      <w:r w:rsidR="00DE34CF" w:rsidRPr="00405579">
        <w:rPr>
          <w:rFonts w:asciiTheme="minorHAnsi" w:hAnsiTheme="minorHAnsi" w:cstheme="minorHAnsi"/>
          <w:spacing w:val="-2"/>
          <w:sz w:val="22"/>
          <w:szCs w:val="22"/>
        </w:rPr>
        <w:t>d</w:t>
      </w:r>
      <w:r w:rsidR="00E96F9C" w:rsidRPr="00405579">
        <w:rPr>
          <w:rFonts w:asciiTheme="minorHAnsi" w:hAnsiTheme="minorHAnsi" w:cstheme="minorHAnsi"/>
          <w:spacing w:val="-2"/>
          <w:sz w:val="22"/>
          <w:szCs w:val="22"/>
        </w:rPr>
        <w:t xml:space="preserve"> in line with the </w:t>
      </w:r>
      <w:r w:rsidR="00D157B4">
        <w:rPr>
          <w:rFonts w:asciiTheme="minorHAnsi" w:hAnsiTheme="minorHAnsi" w:cstheme="minorHAnsi"/>
          <w:spacing w:val="-2"/>
          <w:sz w:val="22"/>
          <w:szCs w:val="22"/>
        </w:rPr>
        <w:t>secure disposal procedure</w:t>
      </w:r>
    </w:p>
    <w:p w14:paraId="494202E3" w14:textId="77777777" w:rsidR="00B508C7" w:rsidRPr="00405579" w:rsidRDefault="00B508C7" w:rsidP="00E24634">
      <w:pPr>
        <w:suppressAutoHyphens/>
        <w:ind w:left="567"/>
        <w:jc w:val="both"/>
        <w:rPr>
          <w:rFonts w:asciiTheme="minorHAnsi" w:hAnsiTheme="minorHAnsi" w:cstheme="minorHAnsi"/>
          <w:spacing w:val="-2"/>
          <w:sz w:val="22"/>
          <w:szCs w:val="22"/>
        </w:rPr>
      </w:pPr>
    </w:p>
    <w:sectPr w:rsidR="00B508C7" w:rsidRPr="00405579" w:rsidSect="00B439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A8B0" w14:textId="77777777" w:rsidR="00483181" w:rsidRDefault="00483181">
      <w:r>
        <w:separator/>
      </w:r>
    </w:p>
  </w:endnote>
  <w:endnote w:type="continuationSeparator" w:id="0">
    <w:p w14:paraId="1A66DA5F" w14:textId="77777777" w:rsidR="00483181" w:rsidRDefault="0048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0" w:type="dxa"/>
      <w:tblInd w:w="-34" w:type="dxa"/>
      <w:tblLayout w:type="fixed"/>
      <w:tblLook w:val="0000" w:firstRow="0" w:lastRow="0" w:firstColumn="0" w:lastColumn="0" w:noHBand="0" w:noVBand="0"/>
    </w:tblPr>
    <w:tblGrid>
      <w:gridCol w:w="2161"/>
      <w:gridCol w:w="5103"/>
      <w:gridCol w:w="2126"/>
    </w:tblGrid>
    <w:tr w:rsidR="00AF51B3" w:rsidRPr="0018711E" w14:paraId="48DF6132" w14:textId="77777777" w:rsidTr="00AF51B3">
      <w:tc>
        <w:tcPr>
          <w:tcW w:w="2161" w:type="dxa"/>
        </w:tcPr>
        <w:p w14:paraId="303824CD" w14:textId="77777777" w:rsidR="00AF51B3" w:rsidRPr="0018711E" w:rsidRDefault="00AF51B3" w:rsidP="00C3350D">
          <w:pPr>
            <w:pStyle w:val="Footer"/>
          </w:pPr>
        </w:p>
      </w:tc>
      <w:tc>
        <w:tcPr>
          <w:tcW w:w="5103" w:type="dxa"/>
          <w:vAlign w:val="bottom"/>
        </w:tcPr>
        <w:p w14:paraId="74E88E2F" w14:textId="77777777" w:rsidR="00AF51B3" w:rsidRPr="00B76D20" w:rsidRDefault="00AF51B3" w:rsidP="00B76D20">
          <w:pPr>
            <w:pStyle w:val="Footer"/>
            <w:jc w:val="center"/>
            <w:rPr>
              <w:color w:val="0000FF"/>
              <w:sz w:val="16"/>
              <w:szCs w:val="16"/>
              <w:u w:val="single"/>
            </w:rPr>
          </w:pPr>
        </w:p>
      </w:tc>
      <w:tc>
        <w:tcPr>
          <w:tcW w:w="2126" w:type="dxa"/>
        </w:tcPr>
        <w:p w14:paraId="18A38661" w14:textId="77777777" w:rsidR="00AF51B3" w:rsidRPr="0018711E" w:rsidRDefault="00AF51B3" w:rsidP="00B76D20">
          <w:pPr>
            <w:pStyle w:val="Footer"/>
            <w:jc w:val="right"/>
            <w:rPr>
              <w:i/>
            </w:rPr>
          </w:pPr>
        </w:p>
        <w:p w14:paraId="546700E4" w14:textId="77777777" w:rsidR="00AF51B3" w:rsidRPr="0018711E" w:rsidRDefault="00AF51B3" w:rsidP="00B76D20">
          <w:pPr>
            <w:pStyle w:val="Footer"/>
            <w:jc w:val="right"/>
            <w:rPr>
              <w:i/>
            </w:rPr>
          </w:pPr>
        </w:p>
        <w:p w14:paraId="0E9A19E0" w14:textId="77777777" w:rsidR="00AF51B3" w:rsidRPr="0018711E" w:rsidRDefault="00AF51B3" w:rsidP="00B76D20">
          <w:pPr>
            <w:pStyle w:val="Footer"/>
            <w:jc w:val="right"/>
          </w:pPr>
        </w:p>
      </w:tc>
    </w:tr>
  </w:tbl>
  <w:p w14:paraId="3CA08532" w14:textId="77777777" w:rsidR="00AF51B3" w:rsidRPr="000A48BD" w:rsidRDefault="00AF51B3" w:rsidP="00B7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ACF6" w14:textId="77777777" w:rsidR="00483181" w:rsidRDefault="00483181">
      <w:r>
        <w:separator/>
      </w:r>
    </w:p>
  </w:footnote>
  <w:footnote w:type="continuationSeparator" w:id="0">
    <w:p w14:paraId="6E76C985" w14:textId="77777777" w:rsidR="00483181" w:rsidRDefault="00483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617"/>
    <w:multiLevelType w:val="hybridMultilevel"/>
    <w:tmpl w:val="80D4DF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ED7038"/>
    <w:multiLevelType w:val="multilevel"/>
    <w:tmpl w:val="834A36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4E5B41"/>
    <w:multiLevelType w:val="hybridMultilevel"/>
    <w:tmpl w:val="1292EE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7E38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77CBF"/>
    <w:multiLevelType w:val="multilevel"/>
    <w:tmpl w:val="C4DE35C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3C3764"/>
    <w:multiLevelType w:val="hybridMultilevel"/>
    <w:tmpl w:val="7BBEA37E"/>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426B0"/>
    <w:multiLevelType w:val="hybridMultilevel"/>
    <w:tmpl w:val="D7FC56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6B545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3172A7"/>
    <w:multiLevelType w:val="hybridMultilevel"/>
    <w:tmpl w:val="587618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4127A"/>
    <w:multiLevelType w:val="multilevel"/>
    <w:tmpl w:val="04E87AB8"/>
    <w:lvl w:ilvl="0">
      <w:start w:val="1"/>
      <w:numFmt w:val="decimal"/>
      <w:lvlText w:val="%1"/>
      <w:lvlJc w:val="left"/>
      <w:pPr>
        <w:ind w:left="405" w:hanging="4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3CA3C43"/>
    <w:multiLevelType w:val="hybridMultilevel"/>
    <w:tmpl w:val="D158B5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89E7868"/>
    <w:multiLevelType w:val="hybridMultilevel"/>
    <w:tmpl w:val="1A489F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C9879F9"/>
    <w:multiLevelType w:val="multilevel"/>
    <w:tmpl w:val="2E2CC902"/>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C71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0A5FE9"/>
    <w:multiLevelType w:val="hybridMultilevel"/>
    <w:tmpl w:val="95D235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E1928C5"/>
    <w:multiLevelType w:val="multilevel"/>
    <w:tmpl w:val="A33847A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045E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624689"/>
    <w:multiLevelType w:val="hybridMultilevel"/>
    <w:tmpl w:val="541E98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6C7317B"/>
    <w:multiLevelType w:val="hybridMultilevel"/>
    <w:tmpl w:val="31F8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F1972"/>
    <w:multiLevelType w:val="hybridMultilevel"/>
    <w:tmpl w:val="A42CBF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06822DB"/>
    <w:multiLevelType w:val="hybridMultilevel"/>
    <w:tmpl w:val="D75465C4"/>
    <w:lvl w:ilvl="0" w:tplc="1780D9E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C21F3"/>
    <w:multiLevelType w:val="hybridMultilevel"/>
    <w:tmpl w:val="5C9C1F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A376710"/>
    <w:multiLevelType w:val="hybridMultilevel"/>
    <w:tmpl w:val="CA163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CF337C"/>
    <w:multiLevelType w:val="hybridMultilevel"/>
    <w:tmpl w:val="BE0EA3C0"/>
    <w:lvl w:ilvl="0" w:tplc="1780D9E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07691"/>
    <w:multiLevelType w:val="singleLevel"/>
    <w:tmpl w:val="CE1E0D6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EC64E7"/>
    <w:multiLevelType w:val="multilevel"/>
    <w:tmpl w:val="7A22E53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391502C"/>
    <w:multiLevelType w:val="multilevel"/>
    <w:tmpl w:val="DA4E5C0C"/>
    <w:lvl w:ilvl="0">
      <w:start w:val="1"/>
      <w:numFmt w:val="decimal"/>
      <w:lvlText w:val="%1."/>
      <w:lvlJc w:val="left"/>
      <w:pPr>
        <w:ind w:left="4330" w:hanging="360"/>
      </w:pPr>
      <w:rPr>
        <w:rFonts w:hint="default"/>
        <w:b/>
        <w:i w:val="0"/>
      </w:rPr>
    </w:lvl>
    <w:lvl w:ilvl="1">
      <w:start w:val="1"/>
      <w:numFmt w:val="decimal"/>
      <w:lvlText w:val="%1.%2."/>
      <w:lvlJc w:val="left"/>
      <w:pPr>
        <w:ind w:left="4762" w:hanging="432"/>
      </w:pPr>
      <w:rPr>
        <w:b w:val="0"/>
      </w:rPr>
    </w:lvl>
    <w:lvl w:ilvl="2">
      <w:start w:val="1"/>
      <w:numFmt w:val="decimal"/>
      <w:lvlText w:val="%1.%2.%3."/>
      <w:lvlJc w:val="left"/>
      <w:pPr>
        <w:ind w:left="5194" w:hanging="504"/>
      </w:pPr>
    </w:lvl>
    <w:lvl w:ilvl="3">
      <w:start w:val="1"/>
      <w:numFmt w:val="decimal"/>
      <w:lvlText w:val="%1.%2.%3.%4."/>
      <w:lvlJc w:val="left"/>
      <w:pPr>
        <w:ind w:left="5698" w:hanging="648"/>
      </w:pPr>
    </w:lvl>
    <w:lvl w:ilvl="4">
      <w:start w:val="1"/>
      <w:numFmt w:val="decimal"/>
      <w:lvlText w:val="%1.%2.%3.%4.%5."/>
      <w:lvlJc w:val="left"/>
      <w:pPr>
        <w:ind w:left="6202" w:hanging="792"/>
      </w:pPr>
    </w:lvl>
    <w:lvl w:ilvl="5">
      <w:start w:val="1"/>
      <w:numFmt w:val="decimal"/>
      <w:lvlText w:val="%1.%2.%3.%4.%5.%6."/>
      <w:lvlJc w:val="left"/>
      <w:pPr>
        <w:ind w:left="6706" w:hanging="936"/>
      </w:pPr>
    </w:lvl>
    <w:lvl w:ilvl="6">
      <w:start w:val="1"/>
      <w:numFmt w:val="decimal"/>
      <w:lvlText w:val="%1.%2.%3.%4.%5.%6.%7."/>
      <w:lvlJc w:val="left"/>
      <w:pPr>
        <w:ind w:left="7210" w:hanging="1080"/>
      </w:pPr>
    </w:lvl>
    <w:lvl w:ilvl="7">
      <w:start w:val="1"/>
      <w:numFmt w:val="decimal"/>
      <w:lvlText w:val="%1.%2.%3.%4.%5.%6.%7.%8."/>
      <w:lvlJc w:val="left"/>
      <w:pPr>
        <w:ind w:left="7714" w:hanging="1224"/>
      </w:pPr>
    </w:lvl>
    <w:lvl w:ilvl="8">
      <w:start w:val="1"/>
      <w:numFmt w:val="decimal"/>
      <w:lvlText w:val="%1.%2.%3.%4.%5.%6.%7.%8.%9."/>
      <w:lvlJc w:val="left"/>
      <w:pPr>
        <w:ind w:left="8290" w:hanging="1440"/>
      </w:pPr>
    </w:lvl>
  </w:abstractNum>
  <w:abstractNum w:abstractNumId="27" w15:restartNumberingAfterBreak="0">
    <w:nsid w:val="751C0CC4"/>
    <w:multiLevelType w:val="hybridMultilevel"/>
    <w:tmpl w:val="E5C0A2F6"/>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8" w15:restartNumberingAfterBreak="0">
    <w:nsid w:val="780A72DE"/>
    <w:multiLevelType w:val="multilevel"/>
    <w:tmpl w:val="16482B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707718"/>
    <w:multiLevelType w:val="multilevel"/>
    <w:tmpl w:val="3F5E8026"/>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ascii="Verdana" w:hAnsi="Verdana" w:hint="default"/>
        <w:b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4648C9"/>
    <w:multiLevelType w:val="multilevel"/>
    <w:tmpl w:val="114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1306C"/>
    <w:multiLevelType w:val="hybridMultilevel"/>
    <w:tmpl w:val="9A4CE9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750C47"/>
    <w:multiLevelType w:val="hybridMultilevel"/>
    <w:tmpl w:val="6778E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915758">
    <w:abstractNumId w:val="24"/>
  </w:num>
  <w:num w:numId="2" w16cid:durableId="125202659">
    <w:abstractNumId w:val="30"/>
  </w:num>
  <w:num w:numId="3" w16cid:durableId="95641767">
    <w:abstractNumId w:val="23"/>
  </w:num>
  <w:num w:numId="4" w16cid:durableId="1522207080">
    <w:abstractNumId w:val="20"/>
  </w:num>
  <w:num w:numId="5" w16cid:durableId="1754617659">
    <w:abstractNumId w:val="22"/>
  </w:num>
  <w:num w:numId="6" w16cid:durableId="1441143504">
    <w:abstractNumId w:val="18"/>
  </w:num>
  <w:num w:numId="7" w16cid:durableId="423183386">
    <w:abstractNumId w:val="8"/>
  </w:num>
  <w:num w:numId="8" w16cid:durableId="2019698829">
    <w:abstractNumId w:val="16"/>
  </w:num>
  <w:num w:numId="9" w16cid:durableId="903640296">
    <w:abstractNumId w:val="3"/>
  </w:num>
  <w:num w:numId="10" w16cid:durableId="501772640">
    <w:abstractNumId w:val="4"/>
  </w:num>
  <w:num w:numId="11" w16cid:durableId="383918007">
    <w:abstractNumId w:val="7"/>
  </w:num>
  <w:num w:numId="12" w16cid:durableId="1593582892">
    <w:abstractNumId w:val="26"/>
  </w:num>
  <w:num w:numId="13" w16cid:durableId="1095907364">
    <w:abstractNumId w:val="13"/>
  </w:num>
  <w:num w:numId="14" w16cid:durableId="838079416">
    <w:abstractNumId w:val="15"/>
  </w:num>
  <w:num w:numId="15" w16cid:durableId="1757625209">
    <w:abstractNumId w:val="32"/>
  </w:num>
  <w:num w:numId="16" w16cid:durableId="660040719">
    <w:abstractNumId w:val="21"/>
  </w:num>
  <w:num w:numId="17" w16cid:durableId="921840717">
    <w:abstractNumId w:val="11"/>
  </w:num>
  <w:num w:numId="18" w16cid:durableId="2000960101">
    <w:abstractNumId w:val="0"/>
  </w:num>
  <w:num w:numId="19" w16cid:durableId="1480030410">
    <w:abstractNumId w:val="2"/>
  </w:num>
  <w:num w:numId="20" w16cid:durableId="1755593646">
    <w:abstractNumId w:val="28"/>
  </w:num>
  <w:num w:numId="21" w16cid:durableId="2095854415">
    <w:abstractNumId w:val="25"/>
  </w:num>
  <w:num w:numId="22" w16cid:durableId="1686250644">
    <w:abstractNumId w:val="12"/>
  </w:num>
  <w:num w:numId="23" w16cid:durableId="1250969845">
    <w:abstractNumId w:val="9"/>
  </w:num>
  <w:num w:numId="24" w16cid:durableId="895824806">
    <w:abstractNumId w:val="29"/>
  </w:num>
  <w:num w:numId="25" w16cid:durableId="2127695008">
    <w:abstractNumId w:val="1"/>
  </w:num>
  <w:num w:numId="26" w16cid:durableId="1619800950">
    <w:abstractNumId w:val="5"/>
  </w:num>
  <w:num w:numId="27" w16cid:durableId="1964532311">
    <w:abstractNumId w:val="27"/>
  </w:num>
  <w:num w:numId="28" w16cid:durableId="416906296">
    <w:abstractNumId w:val="14"/>
  </w:num>
  <w:num w:numId="29" w16cid:durableId="1421219394">
    <w:abstractNumId w:val="10"/>
  </w:num>
  <w:num w:numId="30" w16cid:durableId="1957563021">
    <w:abstractNumId w:val="31"/>
  </w:num>
  <w:num w:numId="31" w16cid:durableId="25298342">
    <w:abstractNumId w:val="6"/>
  </w:num>
  <w:num w:numId="32" w16cid:durableId="1048072462">
    <w:abstractNumId w:val="17"/>
  </w:num>
  <w:num w:numId="33" w16cid:durableId="1337540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DF"/>
    <w:rsid w:val="00005511"/>
    <w:rsid w:val="0002004E"/>
    <w:rsid w:val="00036705"/>
    <w:rsid w:val="00043B86"/>
    <w:rsid w:val="00045B84"/>
    <w:rsid w:val="00062C4B"/>
    <w:rsid w:val="000721DA"/>
    <w:rsid w:val="00077976"/>
    <w:rsid w:val="000A20BC"/>
    <w:rsid w:val="000D520A"/>
    <w:rsid w:val="000E5248"/>
    <w:rsid w:val="000F75AC"/>
    <w:rsid w:val="00107D4C"/>
    <w:rsid w:val="001105C6"/>
    <w:rsid w:val="001121E7"/>
    <w:rsid w:val="001128D8"/>
    <w:rsid w:val="00113C99"/>
    <w:rsid w:val="0014186D"/>
    <w:rsid w:val="00145445"/>
    <w:rsid w:val="00145A08"/>
    <w:rsid w:val="00152142"/>
    <w:rsid w:val="00156F52"/>
    <w:rsid w:val="0016017F"/>
    <w:rsid w:val="0019166F"/>
    <w:rsid w:val="00195995"/>
    <w:rsid w:val="001B34E0"/>
    <w:rsid w:val="001B662E"/>
    <w:rsid w:val="001B7B8A"/>
    <w:rsid w:val="001C044C"/>
    <w:rsid w:val="001C40E6"/>
    <w:rsid w:val="001D0EE9"/>
    <w:rsid w:val="001D64E6"/>
    <w:rsid w:val="001E1FE4"/>
    <w:rsid w:val="001E2369"/>
    <w:rsid w:val="00214FA1"/>
    <w:rsid w:val="00222133"/>
    <w:rsid w:val="00222E96"/>
    <w:rsid w:val="00225F43"/>
    <w:rsid w:val="00226AD0"/>
    <w:rsid w:val="00230681"/>
    <w:rsid w:val="002518FE"/>
    <w:rsid w:val="00260115"/>
    <w:rsid w:val="00275AEB"/>
    <w:rsid w:val="0028006B"/>
    <w:rsid w:val="00292BFA"/>
    <w:rsid w:val="00294BB4"/>
    <w:rsid w:val="002A4AF5"/>
    <w:rsid w:val="002B4182"/>
    <w:rsid w:val="002B4F14"/>
    <w:rsid w:val="002C2C38"/>
    <w:rsid w:val="002C4875"/>
    <w:rsid w:val="002C5681"/>
    <w:rsid w:val="002D045D"/>
    <w:rsid w:val="002D1DDF"/>
    <w:rsid w:val="002E55FB"/>
    <w:rsid w:val="0032356D"/>
    <w:rsid w:val="003277C2"/>
    <w:rsid w:val="00341F18"/>
    <w:rsid w:val="0036573F"/>
    <w:rsid w:val="00373CF5"/>
    <w:rsid w:val="00380A2B"/>
    <w:rsid w:val="00382754"/>
    <w:rsid w:val="00391A29"/>
    <w:rsid w:val="00392935"/>
    <w:rsid w:val="003958AA"/>
    <w:rsid w:val="003A21B5"/>
    <w:rsid w:val="003B5473"/>
    <w:rsid w:val="003C133E"/>
    <w:rsid w:val="003C5C1E"/>
    <w:rsid w:val="003E028B"/>
    <w:rsid w:val="003E448B"/>
    <w:rsid w:val="003E669F"/>
    <w:rsid w:val="00405579"/>
    <w:rsid w:val="004526DA"/>
    <w:rsid w:val="00456598"/>
    <w:rsid w:val="00457196"/>
    <w:rsid w:val="004578E2"/>
    <w:rsid w:val="00464FAB"/>
    <w:rsid w:val="004722D0"/>
    <w:rsid w:val="004727C4"/>
    <w:rsid w:val="00483181"/>
    <w:rsid w:val="004837C7"/>
    <w:rsid w:val="004873A2"/>
    <w:rsid w:val="00491276"/>
    <w:rsid w:val="004A016E"/>
    <w:rsid w:val="004C0A12"/>
    <w:rsid w:val="004C43A1"/>
    <w:rsid w:val="004C5910"/>
    <w:rsid w:val="004C5A6B"/>
    <w:rsid w:val="004D03F9"/>
    <w:rsid w:val="004E1D9F"/>
    <w:rsid w:val="004E49CE"/>
    <w:rsid w:val="004F08A9"/>
    <w:rsid w:val="004F0BF2"/>
    <w:rsid w:val="00500FD2"/>
    <w:rsid w:val="005222A9"/>
    <w:rsid w:val="00523178"/>
    <w:rsid w:val="0052748A"/>
    <w:rsid w:val="00533BF3"/>
    <w:rsid w:val="0054350D"/>
    <w:rsid w:val="005561ED"/>
    <w:rsid w:val="00566863"/>
    <w:rsid w:val="0057074E"/>
    <w:rsid w:val="00574CFB"/>
    <w:rsid w:val="00594D84"/>
    <w:rsid w:val="00597EC0"/>
    <w:rsid w:val="005E279A"/>
    <w:rsid w:val="00601BAC"/>
    <w:rsid w:val="006030B1"/>
    <w:rsid w:val="00607472"/>
    <w:rsid w:val="00607A95"/>
    <w:rsid w:val="00607B87"/>
    <w:rsid w:val="0061141A"/>
    <w:rsid w:val="00614B88"/>
    <w:rsid w:val="006156A2"/>
    <w:rsid w:val="006225BA"/>
    <w:rsid w:val="00627D1D"/>
    <w:rsid w:val="00630CD1"/>
    <w:rsid w:val="00643360"/>
    <w:rsid w:val="00644F04"/>
    <w:rsid w:val="006453E3"/>
    <w:rsid w:val="006475BB"/>
    <w:rsid w:val="00656913"/>
    <w:rsid w:val="0066493F"/>
    <w:rsid w:val="0066687B"/>
    <w:rsid w:val="006954E0"/>
    <w:rsid w:val="006A3C33"/>
    <w:rsid w:val="006B3B8E"/>
    <w:rsid w:val="006B3BC8"/>
    <w:rsid w:val="006B6F87"/>
    <w:rsid w:val="006C413F"/>
    <w:rsid w:val="006C791C"/>
    <w:rsid w:val="006F50DA"/>
    <w:rsid w:val="0070540D"/>
    <w:rsid w:val="00736E6E"/>
    <w:rsid w:val="0075039B"/>
    <w:rsid w:val="00751564"/>
    <w:rsid w:val="0075467C"/>
    <w:rsid w:val="007571AB"/>
    <w:rsid w:val="007633AB"/>
    <w:rsid w:val="00765E3D"/>
    <w:rsid w:val="00781A16"/>
    <w:rsid w:val="007A72B0"/>
    <w:rsid w:val="007B40EE"/>
    <w:rsid w:val="007C7901"/>
    <w:rsid w:val="007F216D"/>
    <w:rsid w:val="007F21CF"/>
    <w:rsid w:val="007F58FB"/>
    <w:rsid w:val="00811E0E"/>
    <w:rsid w:val="008204D7"/>
    <w:rsid w:val="0083402E"/>
    <w:rsid w:val="00836A61"/>
    <w:rsid w:val="00847731"/>
    <w:rsid w:val="00850650"/>
    <w:rsid w:val="00852A9C"/>
    <w:rsid w:val="0085399F"/>
    <w:rsid w:val="00857D5A"/>
    <w:rsid w:val="00861548"/>
    <w:rsid w:val="008652ED"/>
    <w:rsid w:val="008834C0"/>
    <w:rsid w:val="00890304"/>
    <w:rsid w:val="00896111"/>
    <w:rsid w:val="008A0FA9"/>
    <w:rsid w:val="008C556C"/>
    <w:rsid w:val="008C557F"/>
    <w:rsid w:val="008D7E4F"/>
    <w:rsid w:val="008E3FFC"/>
    <w:rsid w:val="008E555D"/>
    <w:rsid w:val="008F68A0"/>
    <w:rsid w:val="00902FD1"/>
    <w:rsid w:val="0092103E"/>
    <w:rsid w:val="00924903"/>
    <w:rsid w:val="00926728"/>
    <w:rsid w:val="00935BFB"/>
    <w:rsid w:val="00941381"/>
    <w:rsid w:val="009439F0"/>
    <w:rsid w:val="009539E3"/>
    <w:rsid w:val="00976C35"/>
    <w:rsid w:val="00986B18"/>
    <w:rsid w:val="009A3464"/>
    <w:rsid w:val="009B5FD9"/>
    <w:rsid w:val="009C42E7"/>
    <w:rsid w:val="009D1897"/>
    <w:rsid w:val="009E4ADF"/>
    <w:rsid w:val="00A1525D"/>
    <w:rsid w:val="00A246E9"/>
    <w:rsid w:val="00A347E1"/>
    <w:rsid w:val="00A529EC"/>
    <w:rsid w:val="00A5376B"/>
    <w:rsid w:val="00A548C1"/>
    <w:rsid w:val="00A60AFF"/>
    <w:rsid w:val="00A65E05"/>
    <w:rsid w:val="00A75388"/>
    <w:rsid w:val="00A77DBE"/>
    <w:rsid w:val="00AC5616"/>
    <w:rsid w:val="00AD6A7F"/>
    <w:rsid w:val="00AE2704"/>
    <w:rsid w:val="00AE76A6"/>
    <w:rsid w:val="00AF3CEA"/>
    <w:rsid w:val="00AF51B3"/>
    <w:rsid w:val="00B025C5"/>
    <w:rsid w:val="00B0322E"/>
    <w:rsid w:val="00B064D9"/>
    <w:rsid w:val="00B10108"/>
    <w:rsid w:val="00B1503F"/>
    <w:rsid w:val="00B254EC"/>
    <w:rsid w:val="00B27311"/>
    <w:rsid w:val="00B27B0F"/>
    <w:rsid w:val="00B35342"/>
    <w:rsid w:val="00B43922"/>
    <w:rsid w:val="00B44846"/>
    <w:rsid w:val="00B508C7"/>
    <w:rsid w:val="00B50DB7"/>
    <w:rsid w:val="00B60124"/>
    <w:rsid w:val="00B76D20"/>
    <w:rsid w:val="00B955BC"/>
    <w:rsid w:val="00B95BE6"/>
    <w:rsid w:val="00BA2FC8"/>
    <w:rsid w:val="00BA455A"/>
    <w:rsid w:val="00BE568C"/>
    <w:rsid w:val="00C01D6C"/>
    <w:rsid w:val="00C2576B"/>
    <w:rsid w:val="00C3350D"/>
    <w:rsid w:val="00C40A8D"/>
    <w:rsid w:val="00C4250E"/>
    <w:rsid w:val="00C47258"/>
    <w:rsid w:val="00C5006F"/>
    <w:rsid w:val="00C63DC1"/>
    <w:rsid w:val="00C715DE"/>
    <w:rsid w:val="00C722F3"/>
    <w:rsid w:val="00C904C7"/>
    <w:rsid w:val="00CA7599"/>
    <w:rsid w:val="00CB267D"/>
    <w:rsid w:val="00CB360C"/>
    <w:rsid w:val="00CB3E18"/>
    <w:rsid w:val="00CD16FC"/>
    <w:rsid w:val="00CE52B2"/>
    <w:rsid w:val="00CF45CC"/>
    <w:rsid w:val="00CF4854"/>
    <w:rsid w:val="00CF7972"/>
    <w:rsid w:val="00D0136C"/>
    <w:rsid w:val="00D021AA"/>
    <w:rsid w:val="00D14354"/>
    <w:rsid w:val="00D157B4"/>
    <w:rsid w:val="00D315F1"/>
    <w:rsid w:val="00D403FA"/>
    <w:rsid w:val="00D9023A"/>
    <w:rsid w:val="00D95A1D"/>
    <w:rsid w:val="00DA177C"/>
    <w:rsid w:val="00DB072F"/>
    <w:rsid w:val="00DD0786"/>
    <w:rsid w:val="00DD73F7"/>
    <w:rsid w:val="00DE0FBC"/>
    <w:rsid w:val="00DE34CF"/>
    <w:rsid w:val="00DF468F"/>
    <w:rsid w:val="00E03B94"/>
    <w:rsid w:val="00E04E80"/>
    <w:rsid w:val="00E101BA"/>
    <w:rsid w:val="00E24634"/>
    <w:rsid w:val="00E34C34"/>
    <w:rsid w:val="00E464CF"/>
    <w:rsid w:val="00E7032D"/>
    <w:rsid w:val="00E71A71"/>
    <w:rsid w:val="00E91A38"/>
    <w:rsid w:val="00E96F9C"/>
    <w:rsid w:val="00EA19B4"/>
    <w:rsid w:val="00EA6E87"/>
    <w:rsid w:val="00EB16E1"/>
    <w:rsid w:val="00EF7035"/>
    <w:rsid w:val="00EF719E"/>
    <w:rsid w:val="00F00334"/>
    <w:rsid w:val="00F277F2"/>
    <w:rsid w:val="00F31466"/>
    <w:rsid w:val="00F34EA3"/>
    <w:rsid w:val="00F36B7A"/>
    <w:rsid w:val="00F5208A"/>
    <w:rsid w:val="00F603EC"/>
    <w:rsid w:val="00F72843"/>
    <w:rsid w:val="00F82AA7"/>
    <w:rsid w:val="00F83576"/>
    <w:rsid w:val="00F8707B"/>
    <w:rsid w:val="00F92FCD"/>
    <w:rsid w:val="00F976F3"/>
    <w:rsid w:val="00FC102C"/>
    <w:rsid w:val="00FC7A87"/>
    <w:rsid w:val="00FD3548"/>
    <w:rsid w:val="00FE1C1C"/>
    <w:rsid w:val="00FF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1E508"/>
  <w15:docId w15:val="{DF27C55A-BC70-44AB-BD13-44602F9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41A"/>
    <w:rPr>
      <w:rFonts w:ascii="Verdana" w:hAnsi="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DF"/>
    <w:pPr>
      <w:tabs>
        <w:tab w:val="center" w:pos="4153"/>
        <w:tab w:val="right" w:pos="8306"/>
      </w:tabs>
    </w:pPr>
  </w:style>
  <w:style w:type="paragraph" w:styleId="Footer">
    <w:name w:val="footer"/>
    <w:basedOn w:val="Normal"/>
    <w:link w:val="FooterChar"/>
    <w:rsid w:val="009E4ADF"/>
    <w:pPr>
      <w:tabs>
        <w:tab w:val="center" w:pos="4153"/>
        <w:tab w:val="right" w:pos="8306"/>
      </w:tabs>
    </w:pPr>
  </w:style>
  <w:style w:type="character" w:styleId="PageNumber">
    <w:name w:val="page number"/>
    <w:basedOn w:val="DefaultParagraphFont"/>
    <w:rsid w:val="009E4ADF"/>
  </w:style>
  <w:style w:type="character" w:styleId="Hyperlink">
    <w:name w:val="Hyperlink"/>
    <w:rsid w:val="00145445"/>
    <w:rPr>
      <w:color w:val="0000FF"/>
      <w:u w:val="single"/>
    </w:rPr>
  </w:style>
  <w:style w:type="paragraph" w:styleId="BalloonText">
    <w:name w:val="Balloon Text"/>
    <w:basedOn w:val="Normal"/>
    <w:semiHidden/>
    <w:rsid w:val="0002004E"/>
    <w:rPr>
      <w:rFonts w:ascii="Tahoma" w:hAnsi="Tahoma" w:cs="Tahoma"/>
      <w:sz w:val="16"/>
      <w:szCs w:val="16"/>
    </w:rPr>
  </w:style>
  <w:style w:type="paragraph" w:styleId="BodyText">
    <w:name w:val="Body Text"/>
    <w:basedOn w:val="Normal"/>
    <w:link w:val="BodyTextChar"/>
    <w:rsid w:val="004578E2"/>
    <w:rPr>
      <w:rFonts w:ascii="Arial" w:hAnsi="Arial"/>
      <w:sz w:val="22"/>
      <w:szCs w:val="22"/>
      <w:lang w:val="x-none" w:eastAsia="en-US"/>
    </w:rPr>
  </w:style>
  <w:style w:type="character" w:customStyle="1" w:styleId="BodyTextChar">
    <w:name w:val="Body Text Char"/>
    <w:link w:val="BodyText"/>
    <w:rsid w:val="004578E2"/>
    <w:rPr>
      <w:rFonts w:ascii="Arial" w:hAnsi="Arial" w:cs="Arial"/>
      <w:sz w:val="22"/>
      <w:szCs w:val="22"/>
      <w:lang w:eastAsia="en-US"/>
    </w:rPr>
  </w:style>
  <w:style w:type="paragraph" w:styleId="Title">
    <w:name w:val="Title"/>
    <w:basedOn w:val="Normal"/>
    <w:link w:val="TitleChar"/>
    <w:qFormat/>
    <w:rsid w:val="004578E2"/>
    <w:pPr>
      <w:pBdr>
        <w:bottom w:val="single" w:sz="4" w:space="6" w:color="auto"/>
      </w:pBdr>
      <w:jc w:val="center"/>
    </w:pPr>
    <w:rPr>
      <w:rFonts w:ascii="Arial" w:hAnsi="Arial"/>
      <w:b/>
      <w:bCs/>
      <w:sz w:val="32"/>
      <w:szCs w:val="32"/>
      <w:lang w:val="x-none" w:eastAsia="en-US"/>
    </w:rPr>
  </w:style>
  <w:style w:type="character" w:customStyle="1" w:styleId="TitleChar">
    <w:name w:val="Title Char"/>
    <w:link w:val="Title"/>
    <w:rsid w:val="004578E2"/>
    <w:rPr>
      <w:rFonts w:ascii="Arial" w:hAnsi="Arial" w:cs="Arial"/>
      <w:b/>
      <w:bCs/>
      <w:sz w:val="32"/>
      <w:szCs w:val="32"/>
      <w:lang w:eastAsia="en-US"/>
    </w:rPr>
  </w:style>
  <w:style w:type="character" w:styleId="CommentReference">
    <w:name w:val="annotation reference"/>
    <w:uiPriority w:val="99"/>
    <w:semiHidden/>
    <w:unhideWhenUsed/>
    <w:rsid w:val="00F00334"/>
    <w:rPr>
      <w:sz w:val="16"/>
      <w:szCs w:val="16"/>
    </w:rPr>
  </w:style>
  <w:style w:type="paragraph" w:styleId="CommentText">
    <w:name w:val="annotation text"/>
    <w:basedOn w:val="Normal"/>
    <w:link w:val="CommentTextChar"/>
    <w:uiPriority w:val="99"/>
    <w:semiHidden/>
    <w:unhideWhenUsed/>
    <w:rsid w:val="00F00334"/>
    <w:rPr>
      <w:lang w:eastAsia="x-none"/>
    </w:rPr>
  </w:style>
  <w:style w:type="character" w:customStyle="1" w:styleId="CommentTextChar">
    <w:name w:val="Comment Text Char"/>
    <w:link w:val="CommentText"/>
    <w:uiPriority w:val="99"/>
    <w:semiHidden/>
    <w:rsid w:val="00F00334"/>
    <w:rPr>
      <w:rFonts w:ascii="CG Times" w:hAnsi="CG Times"/>
      <w:lang w:val="en-US"/>
    </w:rPr>
  </w:style>
  <w:style w:type="paragraph" w:styleId="CommentSubject">
    <w:name w:val="annotation subject"/>
    <w:basedOn w:val="CommentText"/>
    <w:next w:val="CommentText"/>
    <w:link w:val="CommentSubjectChar"/>
    <w:uiPriority w:val="99"/>
    <w:semiHidden/>
    <w:unhideWhenUsed/>
    <w:rsid w:val="00F00334"/>
    <w:rPr>
      <w:b/>
      <w:bCs/>
    </w:rPr>
  </w:style>
  <w:style w:type="character" w:customStyle="1" w:styleId="CommentSubjectChar">
    <w:name w:val="Comment Subject Char"/>
    <w:link w:val="CommentSubject"/>
    <w:uiPriority w:val="99"/>
    <w:semiHidden/>
    <w:rsid w:val="00F00334"/>
    <w:rPr>
      <w:rFonts w:ascii="CG Times" w:hAnsi="CG Times"/>
      <w:b/>
      <w:bCs/>
      <w:lang w:val="en-US"/>
    </w:rPr>
  </w:style>
  <w:style w:type="paragraph" w:styleId="FootnoteText">
    <w:name w:val="footnote text"/>
    <w:basedOn w:val="Normal"/>
    <w:link w:val="FootnoteTextChar"/>
    <w:uiPriority w:val="99"/>
    <w:semiHidden/>
    <w:unhideWhenUsed/>
    <w:rsid w:val="002B4182"/>
    <w:rPr>
      <w:lang w:eastAsia="x-none"/>
    </w:rPr>
  </w:style>
  <w:style w:type="character" w:customStyle="1" w:styleId="FootnoteTextChar">
    <w:name w:val="Footnote Text Char"/>
    <w:link w:val="FootnoteText"/>
    <w:uiPriority w:val="99"/>
    <w:semiHidden/>
    <w:rsid w:val="002B4182"/>
    <w:rPr>
      <w:rFonts w:ascii="CG Times" w:hAnsi="CG Times"/>
      <w:lang w:val="en-US"/>
    </w:rPr>
  </w:style>
  <w:style w:type="character" w:styleId="FootnoteReference">
    <w:name w:val="footnote reference"/>
    <w:uiPriority w:val="99"/>
    <w:semiHidden/>
    <w:unhideWhenUsed/>
    <w:rsid w:val="002B4182"/>
    <w:rPr>
      <w:vertAlign w:val="superscript"/>
    </w:rPr>
  </w:style>
  <w:style w:type="character" w:styleId="FollowedHyperlink">
    <w:name w:val="FollowedHyperlink"/>
    <w:uiPriority w:val="99"/>
    <w:semiHidden/>
    <w:unhideWhenUsed/>
    <w:rsid w:val="003C5C1E"/>
    <w:rPr>
      <w:color w:val="800080"/>
      <w:u w:val="single"/>
    </w:rPr>
  </w:style>
  <w:style w:type="paragraph" w:styleId="ListParagraph">
    <w:name w:val="List Paragraph"/>
    <w:basedOn w:val="Normal"/>
    <w:uiPriority w:val="34"/>
    <w:qFormat/>
    <w:rsid w:val="003C133E"/>
    <w:pPr>
      <w:spacing w:after="160" w:line="259" w:lineRule="auto"/>
      <w:ind w:left="720"/>
      <w:contextualSpacing/>
    </w:pPr>
    <w:rPr>
      <w:rFonts w:ascii="Calibri" w:eastAsia="Calibri" w:hAnsi="Calibri"/>
      <w:sz w:val="22"/>
      <w:szCs w:val="22"/>
      <w:lang w:val="en-GB" w:eastAsia="en-US"/>
    </w:rPr>
  </w:style>
  <w:style w:type="paragraph" w:styleId="Revision">
    <w:name w:val="Revision"/>
    <w:hidden/>
    <w:uiPriority w:val="99"/>
    <w:semiHidden/>
    <w:rsid w:val="00036705"/>
    <w:rPr>
      <w:rFonts w:ascii="CG Times" w:hAnsi="CG Times"/>
      <w:sz w:val="24"/>
      <w:lang w:val="en-US"/>
    </w:rPr>
  </w:style>
  <w:style w:type="character" w:customStyle="1" w:styleId="FooterChar">
    <w:name w:val="Footer Char"/>
    <w:link w:val="Footer"/>
    <w:rsid w:val="004C5A6B"/>
    <w:rPr>
      <w:rFonts w:ascii="CG Times" w:hAnsi="CG Times"/>
      <w:sz w:val="24"/>
      <w:lang w:val="en-US"/>
    </w:rPr>
  </w:style>
  <w:style w:type="character" w:styleId="PlaceholderText">
    <w:name w:val="Placeholder Text"/>
    <w:basedOn w:val="DefaultParagraphFont"/>
    <w:uiPriority w:val="99"/>
    <w:semiHidden/>
    <w:rsid w:val="006B3B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3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1EC24E5-4B78-45F0-884F-99EAC2CCEF5F}"/>
      </w:docPartPr>
      <w:docPartBody>
        <w:p w:rsidR="00DB468A" w:rsidRDefault="005C6A43">
          <w:r w:rsidRPr="003A1044">
            <w:rPr>
              <w:rStyle w:val="PlaceholderText"/>
            </w:rPr>
            <w:t>Click here to enter text.</w:t>
          </w:r>
        </w:p>
      </w:docPartBody>
    </w:docPart>
    <w:docPart>
      <w:docPartPr>
        <w:name w:val="DF8D6277920842BC8097EE149E0C4E44"/>
        <w:category>
          <w:name w:val="General"/>
          <w:gallery w:val="placeholder"/>
        </w:category>
        <w:types>
          <w:type w:val="bbPlcHdr"/>
        </w:types>
        <w:behaviors>
          <w:behavior w:val="content"/>
        </w:behaviors>
        <w:guid w:val="{1CF210E0-DCED-48F1-AF3C-F612F117512A}"/>
      </w:docPartPr>
      <w:docPartBody>
        <w:p w:rsidR="00DB468A" w:rsidRDefault="005C6A43" w:rsidP="005C6A43">
          <w:pPr>
            <w:pStyle w:val="DF8D6277920842BC8097EE149E0C4E44"/>
          </w:pPr>
          <w:r w:rsidRPr="003A1044">
            <w:rPr>
              <w:rStyle w:val="PlaceholderText"/>
            </w:rPr>
            <w:t>Click here to enter text.</w:t>
          </w:r>
        </w:p>
      </w:docPartBody>
    </w:docPart>
    <w:docPart>
      <w:docPartPr>
        <w:name w:val="C9DAC0DC1A5E40D7BD2C37A4BE6DD7F7"/>
        <w:category>
          <w:name w:val="General"/>
          <w:gallery w:val="placeholder"/>
        </w:category>
        <w:types>
          <w:type w:val="bbPlcHdr"/>
        </w:types>
        <w:behaviors>
          <w:behavior w:val="content"/>
        </w:behaviors>
        <w:guid w:val="{A483C43E-1F6F-44B7-A136-576EE9575E6E}"/>
      </w:docPartPr>
      <w:docPartBody>
        <w:p w:rsidR="00DB468A" w:rsidRDefault="005C6A43" w:rsidP="005C6A43">
          <w:pPr>
            <w:pStyle w:val="C9DAC0DC1A5E40D7BD2C37A4BE6DD7F7"/>
          </w:pPr>
          <w:r w:rsidRPr="003A1044">
            <w:rPr>
              <w:rStyle w:val="PlaceholderText"/>
            </w:rPr>
            <w:t>Click here to enter text.</w:t>
          </w:r>
        </w:p>
      </w:docPartBody>
    </w:docPart>
    <w:docPart>
      <w:docPartPr>
        <w:name w:val="BBE0ACCDA0DF45A1B346964CB005A46F"/>
        <w:category>
          <w:name w:val="General"/>
          <w:gallery w:val="placeholder"/>
        </w:category>
        <w:types>
          <w:type w:val="bbPlcHdr"/>
        </w:types>
        <w:behaviors>
          <w:behavior w:val="content"/>
        </w:behaviors>
        <w:guid w:val="{B5B8996C-FA8B-4F42-9101-E4AA13AFF40F}"/>
      </w:docPartPr>
      <w:docPartBody>
        <w:p w:rsidR="00DB468A" w:rsidRDefault="005C6A43" w:rsidP="005C6A43">
          <w:pPr>
            <w:pStyle w:val="BBE0ACCDA0DF45A1B346964CB005A46F"/>
          </w:pPr>
          <w:r w:rsidRPr="003A10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43"/>
    <w:rsid w:val="00167A07"/>
    <w:rsid w:val="00195FCE"/>
    <w:rsid w:val="001E3B01"/>
    <w:rsid w:val="002518FE"/>
    <w:rsid w:val="00597EAF"/>
    <w:rsid w:val="005C6A43"/>
    <w:rsid w:val="0066074C"/>
    <w:rsid w:val="00763E28"/>
    <w:rsid w:val="00834FF8"/>
    <w:rsid w:val="00974EF8"/>
    <w:rsid w:val="009D4451"/>
    <w:rsid w:val="00A0756C"/>
    <w:rsid w:val="00CF4D65"/>
    <w:rsid w:val="00DB468A"/>
    <w:rsid w:val="00DF3C80"/>
    <w:rsid w:val="00E9443E"/>
    <w:rsid w:val="00F34D3E"/>
    <w:rsid w:val="00F439B8"/>
    <w:rsid w:val="00F52B59"/>
    <w:rsid w:val="00F9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A43"/>
    <w:rPr>
      <w:color w:val="808080"/>
    </w:rPr>
  </w:style>
  <w:style w:type="paragraph" w:customStyle="1" w:styleId="DF8D6277920842BC8097EE149E0C4E44">
    <w:name w:val="DF8D6277920842BC8097EE149E0C4E44"/>
    <w:rsid w:val="005C6A43"/>
  </w:style>
  <w:style w:type="paragraph" w:customStyle="1" w:styleId="C9DAC0DC1A5E40D7BD2C37A4BE6DD7F7">
    <w:name w:val="C9DAC0DC1A5E40D7BD2C37A4BE6DD7F7"/>
    <w:rsid w:val="005C6A43"/>
  </w:style>
  <w:style w:type="paragraph" w:customStyle="1" w:styleId="BBE0ACCDA0DF45A1B346964CB005A46F">
    <w:name w:val="BBE0ACCDA0DF45A1B346964CB005A46F"/>
    <w:rsid w:val="005C6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40B9-B58B-49A9-BB66-16D69C5F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30179</CharactersWithSpaces>
  <SharedDoc>false</SharedDoc>
  <HLinks>
    <vt:vector size="120" baseType="variant">
      <vt:variant>
        <vt:i4>7602199</vt:i4>
      </vt:variant>
      <vt:variant>
        <vt:i4>54</vt:i4>
      </vt:variant>
      <vt:variant>
        <vt:i4>0</vt:i4>
      </vt:variant>
      <vt:variant>
        <vt:i4>5</vt:i4>
      </vt:variant>
      <vt:variant>
        <vt:lpwstr>https://itgovernance.sharepoint.com/itgp/Documents/AT-Toolkits/a.NewFolder/AppData/Local/Temp/ISMS_Documents/DPAC_DOC_9.11.doc</vt:lpwstr>
      </vt:variant>
      <vt:variant>
        <vt:lpwstr/>
      </vt:variant>
      <vt:variant>
        <vt:i4>7077888</vt:i4>
      </vt:variant>
      <vt:variant>
        <vt:i4>51</vt:i4>
      </vt:variant>
      <vt:variant>
        <vt:i4>0</vt:i4>
      </vt:variant>
      <vt:variant>
        <vt:i4>5</vt:i4>
      </vt:variant>
      <vt:variant>
        <vt:lpwstr>https://itgovernance.sharepoint.com/itgp/Documents/AT-Toolkits/a.NewFolder/AppData/Local/Temp/ISMS_Documents/DPAC_DOC_15.2.doc</vt:lpwstr>
      </vt:variant>
      <vt:variant>
        <vt:lpwstr/>
      </vt:variant>
      <vt:variant>
        <vt:i4>1703970</vt:i4>
      </vt:variant>
      <vt:variant>
        <vt:i4>48</vt:i4>
      </vt:variant>
      <vt:variant>
        <vt:i4>0</vt:i4>
      </vt:variant>
      <vt:variant>
        <vt:i4>5</vt:i4>
      </vt:variant>
      <vt:variant>
        <vt:lpwstr>https://itgovernance.sharepoint.com/itgp/Documents/AT-Toolkits/a.NewFolder/AppData/Local/Temp/DPA_ComplianceDocuments/DPAC_DOC_6.8.doc</vt:lpwstr>
      </vt:variant>
      <vt:variant>
        <vt:lpwstr/>
      </vt:variant>
      <vt:variant>
        <vt:i4>5046308</vt:i4>
      </vt:variant>
      <vt:variant>
        <vt:i4>45</vt:i4>
      </vt:variant>
      <vt:variant>
        <vt:i4>0</vt:i4>
      </vt:variant>
      <vt:variant>
        <vt:i4>5</vt:i4>
      </vt:variant>
      <vt:variant>
        <vt:lpwstr>https://itgovernance.sharepoint.com/itgp/Documents/AT-Toolkits/a.NewFolder/AppData/Local/Temp/DPA_ComplianceDocuments/DPAC_DOC_15.8.doc</vt:lpwstr>
      </vt:variant>
      <vt:variant>
        <vt:lpwstr/>
      </vt:variant>
      <vt:variant>
        <vt:i4>7602199</vt:i4>
      </vt:variant>
      <vt:variant>
        <vt:i4>42</vt:i4>
      </vt:variant>
      <vt:variant>
        <vt:i4>0</vt:i4>
      </vt:variant>
      <vt:variant>
        <vt:i4>5</vt:i4>
      </vt:variant>
      <vt:variant>
        <vt:lpwstr>https://itgovernance.sharepoint.com/itgp/Documents/AT-Toolkits/a.NewFolder/AppData/Local/Temp/ISMS_Documents/DPAC_DOC_9.11.doc</vt:lpwstr>
      </vt:variant>
      <vt:variant>
        <vt:lpwstr/>
      </vt:variant>
      <vt:variant>
        <vt:i4>7077888</vt:i4>
      </vt:variant>
      <vt:variant>
        <vt:i4>39</vt:i4>
      </vt:variant>
      <vt:variant>
        <vt:i4>0</vt:i4>
      </vt:variant>
      <vt:variant>
        <vt:i4>5</vt:i4>
      </vt:variant>
      <vt:variant>
        <vt:lpwstr>https://itgovernance.sharepoint.com/itgp/Documents/AT-Toolkits/a.NewFolder/AppData/Local/Temp/ISMS_Documents/DPAC_DOC_15.2.doc</vt:lpwstr>
      </vt:variant>
      <vt:variant>
        <vt:lpwstr/>
      </vt:variant>
      <vt:variant>
        <vt:i4>7208960</vt:i4>
      </vt:variant>
      <vt:variant>
        <vt:i4>36</vt:i4>
      </vt:variant>
      <vt:variant>
        <vt:i4>0</vt:i4>
      </vt:variant>
      <vt:variant>
        <vt:i4>5</vt:i4>
      </vt:variant>
      <vt:variant>
        <vt:lpwstr>https://itgovernance.sharepoint.com/itgp/Documents/AT-Toolkits/a.NewFolder/AppData/Local/Temp/ISMS_Documents/DPAC_DOC_11.4.doc</vt:lpwstr>
      </vt:variant>
      <vt:variant>
        <vt:lpwstr/>
      </vt:variant>
      <vt:variant>
        <vt:i4>2883600</vt:i4>
      </vt:variant>
      <vt:variant>
        <vt:i4>33</vt:i4>
      </vt:variant>
      <vt:variant>
        <vt:i4>0</vt:i4>
      </vt:variant>
      <vt:variant>
        <vt:i4>5</vt:i4>
      </vt:variant>
      <vt:variant>
        <vt:lpwstr>https://itgovernance.sharepoint.com/itgp/Documents/AT-Toolkits/a.NewFolder/AppData/Local/Temp/ISMS_Documents/DPAC_DOC_10.15.doc</vt:lpwstr>
      </vt:variant>
      <vt:variant>
        <vt:lpwstr/>
      </vt:variant>
      <vt:variant>
        <vt:i4>7012352</vt:i4>
      </vt:variant>
      <vt:variant>
        <vt:i4>30</vt:i4>
      </vt:variant>
      <vt:variant>
        <vt:i4>0</vt:i4>
      </vt:variant>
      <vt:variant>
        <vt:i4>5</vt:i4>
      </vt:variant>
      <vt:variant>
        <vt:lpwstr>https://itgovernance.sharepoint.com/itgp/Documents/AT-Toolkits/a.NewFolder/AppData/Local/Temp/ISMS_Documents/DPAC_DOC_11.1.doc</vt:lpwstr>
      </vt:variant>
      <vt:variant>
        <vt:lpwstr/>
      </vt:variant>
      <vt:variant>
        <vt:i4>7012352</vt:i4>
      </vt:variant>
      <vt:variant>
        <vt:i4>27</vt:i4>
      </vt:variant>
      <vt:variant>
        <vt:i4>0</vt:i4>
      </vt:variant>
      <vt:variant>
        <vt:i4>5</vt:i4>
      </vt:variant>
      <vt:variant>
        <vt:lpwstr>https://itgovernance.sharepoint.com/itgp/Documents/AT-Toolkits/a.NewFolder/AppData/Local/Temp/ISMS_Documents/DPAC_DOC_11.1.doc</vt:lpwstr>
      </vt:variant>
      <vt:variant>
        <vt:lpwstr/>
      </vt:variant>
      <vt:variant>
        <vt:i4>5046308</vt:i4>
      </vt:variant>
      <vt:variant>
        <vt:i4>24</vt:i4>
      </vt:variant>
      <vt:variant>
        <vt:i4>0</vt:i4>
      </vt:variant>
      <vt:variant>
        <vt:i4>5</vt:i4>
      </vt:variant>
      <vt:variant>
        <vt:lpwstr>https://itgovernance.sharepoint.com/itgp/Documents/AT-Toolkits/a.NewFolder/AppData/Local/Temp/DPA_ComplianceDocuments/DPAC_DOC_15.8.doc</vt:lpwstr>
      </vt:variant>
      <vt:variant>
        <vt:lpwstr/>
      </vt:variant>
      <vt:variant>
        <vt:i4>7077888</vt:i4>
      </vt:variant>
      <vt:variant>
        <vt:i4>21</vt:i4>
      </vt:variant>
      <vt:variant>
        <vt:i4>0</vt:i4>
      </vt:variant>
      <vt:variant>
        <vt:i4>5</vt:i4>
      </vt:variant>
      <vt:variant>
        <vt:lpwstr>https://itgovernance.sharepoint.com/itgp/Documents/AT-Toolkits/a.NewFolder/AppData/Local/Temp/ISMS_Documents/DPAC_DOC_15.2.doc</vt:lpwstr>
      </vt:variant>
      <vt:variant>
        <vt:lpwstr/>
      </vt:variant>
      <vt:variant>
        <vt:i4>7077888</vt:i4>
      </vt:variant>
      <vt:variant>
        <vt:i4>18</vt:i4>
      </vt:variant>
      <vt:variant>
        <vt:i4>0</vt:i4>
      </vt:variant>
      <vt:variant>
        <vt:i4>5</vt:i4>
      </vt:variant>
      <vt:variant>
        <vt:lpwstr>https://itgovernance.sharepoint.com/itgp/Documents/AT-Toolkits/a.NewFolder/AppData/Local/Temp/ISMS_Documents/DPAC_DOC_15.2.doc</vt:lpwstr>
      </vt:variant>
      <vt:variant>
        <vt:lpwstr/>
      </vt:variant>
      <vt:variant>
        <vt:i4>7602199</vt:i4>
      </vt:variant>
      <vt:variant>
        <vt:i4>15</vt:i4>
      </vt:variant>
      <vt:variant>
        <vt:i4>0</vt:i4>
      </vt:variant>
      <vt:variant>
        <vt:i4>5</vt:i4>
      </vt:variant>
      <vt:variant>
        <vt:lpwstr>https://itgovernance.sharepoint.com/itgp/Documents/AT-Toolkits/a.NewFolder/AppData/Local/Temp/ISMS_Documents/DPAC_DOC_9.11.doc</vt:lpwstr>
      </vt:variant>
      <vt:variant>
        <vt:lpwstr/>
      </vt:variant>
      <vt:variant>
        <vt:i4>7602199</vt:i4>
      </vt:variant>
      <vt:variant>
        <vt:i4>12</vt:i4>
      </vt:variant>
      <vt:variant>
        <vt:i4>0</vt:i4>
      </vt:variant>
      <vt:variant>
        <vt:i4>5</vt:i4>
      </vt:variant>
      <vt:variant>
        <vt:lpwstr>https://itgovernance.sharepoint.com/itgp/Documents/AT-Toolkits/a.NewFolder/AppData/Local/Temp/ISMS_Documents/DPAC_DOC_9.11.doc</vt:lpwstr>
      </vt:variant>
      <vt:variant>
        <vt:lpwstr/>
      </vt:variant>
      <vt:variant>
        <vt:i4>1179649</vt:i4>
      </vt:variant>
      <vt:variant>
        <vt:i4>9</vt:i4>
      </vt:variant>
      <vt:variant>
        <vt:i4>0</vt:i4>
      </vt:variant>
      <vt:variant>
        <vt:i4>5</vt:i4>
      </vt:variant>
      <vt:variant>
        <vt:lpwstr>https://itgovernance.sharepoint.com/itgp/Documents/AT-Toolkits/a.NewFolder/AppData/Local/Temp/7zO0EDB0DE8/PIMS_DOC_15.12.doc</vt:lpwstr>
      </vt:variant>
      <vt:variant>
        <vt:lpwstr/>
      </vt:variant>
      <vt:variant>
        <vt:i4>1179649</vt:i4>
      </vt:variant>
      <vt:variant>
        <vt:i4>6</vt:i4>
      </vt:variant>
      <vt:variant>
        <vt:i4>0</vt:i4>
      </vt:variant>
      <vt:variant>
        <vt:i4>5</vt:i4>
      </vt:variant>
      <vt:variant>
        <vt:lpwstr>https://itgovernance.sharepoint.com/itgp/Documents/AT-Toolkits/a.NewFolder/AppData/Local/Temp/7zO0EDB0DE8/PIMS_DOC_15.12.doc</vt:lpwstr>
      </vt:variant>
      <vt:variant>
        <vt:lpwstr/>
      </vt:variant>
      <vt:variant>
        <vt:i4>5046308</vt:i4>
      </vt:variant>
      <vt:variant>
        <vt:i4>0</vt:i4>
      </vt:variant>
      <vt:variant>
        <vt:i4>0</vt:i4>
      </vt:variant>
      <vt:variant>
        <vt:i4>5</vt:i4>
      </vt:variant>
      <vt:variant>
        <vt:lpwstr>https://itgovernance.sharepoint.com/itgp/Documents/AT-Toolkits/a.NewFolder/AppData/Local/Temp/DPA_ComplianceDocuments/DPAC_DOC_15.8.doc</vt:lpwstr>
      </vt:variant>
      <vt:variant>
        <vt:lpwstr/>
      </vt:variant>
      <vt:variant>
        <vt:i4>1900669</vt:i4>
      </vt:variant>
      <vt:variant>
        <vt:i4>9</vt:i4>
      </vt:variant>
      <vt:variant>
        <vt:i4>0</vt:i4>
      </vt:variant>
      <vt:variant>
        <vt:i4>5</vt:i4>
      </vt:variant>
      <vt:variant>
        <vt:lpwstr>mailto:feedback@itgovernance.co.uk</vt:lpwstr>
      </vt:variant>
      <vt:variant>
        <vt:lpwstr/>
      </vt:variant>
      <vt:variant>
        <vt:i4>3670125</vt:i4>
      </vt:variant>
      <vt:variant>
        <vt:i4>6</vt:i4>
      </vt:variant>
      <vt:variant>
        <vt:i4>0</vt:i4>
      </vt:variant>
      <vt:variant>
        <vt:i4>5</vt:i4>
      </vt:variant>
      <vt:variant>
        <vt:lpwstr>http://www.itgovernance.co.uk/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Kershaw</dc:creator>
  <cp:keywords/>
  <dc:description/>
  <cp:lastModifiedBy>SAMIR PATEL</cp:lastModifiedBy>
  <cp:revision>14</cp:revision>
  <cp:lastPrinted>2017-09-07T14:05:00Z</cp:lastPrinted>
  <dcterms:created xsi:type="dcterms:W3CDTF">2021-01-06T16:10:00Z</dcterms:created>
  <dcterms:modified xsi:type="dcterms:W3CDTF">2025-03-07T12:08:00Z</dcterms:modified>
</cp:coreProperties>
</file>